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22" w:rsidRDefault="00C11422" w:rsidP="00E432C5">
      <w:pPr>
        <w:spacing w:line="360" w:lineRule="auto"/>
        <w:rPr>
          <w:rFonts w:ascii="Arial" w:hAnsi="Arial" w:cs="Arial"/>
          <w:sz w:val="28"/>
          <w:szCs w:val="28"/>
          <w:lang w:val="en-GB"/>
        </w:rPr>
      </w:pPr>
    </w:p>
    <w:p w:rsidR="00B02F28" w:rsidRDefault="00B02F28" w:rsidP="000000D4">
      <w:pPr>
        <w:rPr>
          <w:rFonts w:ascii="Arial" w:hAnsi="Arial" w:cs="Arial"/>
          <w:i/>
          <w:sz w:val="28"/>
          <w:szCs w:val="28"/>
          <w:lang w:val="en-GB" w:eastAsia="zh-CN"/>
        </w:rPr>
      </w:pPr>
      <w:r w:rsidRPr="00B02F28">
        <w:rPr>
          <w:rFonts w:ascii="Arial" w:hAnsi="Arial" w:cs="Arial"/>
          <w:i/>
          <w:sz w:val="28"/>
          <w:szCs w:val="28"/>
          <w:lang w:val="en-GB" w:eastAsia="zh-CN"/>
        </w:rPr>
        <w:t>Kính thưa</w:t>
      </w:r>
      <w:r>
        <w:rPr>
          <w:rFonts w:ascii="Arial" w:hAnsi="Arial" w:cs="Arial"/>
          <w:i/>
          <w:sz w:val="28"/>
          <w:szCs w:val="28"/>
          <w:lang w:val="en-GB" w:eastAsia="zh-CN"/>
        </w:rPr>
        <w:t>:</w:t>
      </w:r>
    </w:p>
    <w:p w:rsidR="00B02F28" w:rsidRDefault="00B02F28" w:rsidP="000000D4">
      <w:pPr>
        <w:rPr>
          <w:rFonts w:ascii="Arial" w:hAnsi="Arial" w:cs="Arial"/>
          <w:i/>
          <w:sz w:val="28"/>
          <w:szCs w:val="28"/>
          <w:lang w:val="en-GB" w:eastAsia="zh-CN"/>
        </w:rPr>
      </w:pPr>
    </w:p>
    <w:p w:rsidR="000000D4" w:rsidRPr="00B02F28" w:rsidRDefault="004863D4" w:rsidP="000000D4">
      <w:pPr>
        <w:rPr>
          <w:rFonts w:ascii="Arial" w:hAnsi="Arial" w:cs="Arial"/>
          <w:i/>
          <w:sz w:val="28"/>
          <w:szCs w:val="28"/>
          <w:lang w:val="en-GB" w:eastAsia="zh-CN"/>
        </w:rPr>
      </w:pPr>
      <w:r>
        <w:rPr>
          <w:rFonts w:ascii="Arial" w:hAnsi="Arial" w:cs="Arial"/>
          <w:i/>
          <w:sz w:val="28"/>
          <w:szCs w:val="28"/>
          <w:lang w:val="en-GB" w:eastAsia="zh-CN"/>
        </w:rPr>
        <w:t>PGS.</w:t>
      </w:r>
      <w:r w:rsidR="00B02F28" w:rsidRPr="00B02F28">
        <w:rPr>
          <w:rFonts w:ascii="Arial" w:hAnsi="Arial" w:cs="Arial"/>
          <w:i/>
          <w:sz w:val="28"/>
          <w:szCs w:val="28"/>
          <w:lang w:val="en-GB" w:eastAsia="zh-CN"/>
        </w:rPr>
        <w:t xml:space="preserve"> TS</w:t>
      </w:r>
      <w:r w:rsidR="000367EA">
        <w:rPr>
          <w:rFonts w:ascii="Arial" w:hAnsi="Arial" w:cs="Arial"/>
          <w:i/>
          <w:sz w:val="28"/>
          <w:szCs w:val="28"/>
          <w:lang w:val="en-GB" w:eastAsia="zh-CN"/>
        </w:rPr>
        <w:t>.</w:t>
      </w:r>
      <w:r w:rsidR="00BA49AF" w:rsidRPr="00B02F28">
        <w:rPr>
          <w:rFonts w:ascii="Arial" w:hAnsi="Arial" w:cs="Arial"/>
          <w:i/>
          <w:sz w:val="28"/>
          <w:szCs w:val="28"/>
          <w:lang w:val="en-GB" w:eastAsia="zh-CN"/>
        </w:rPr>
        <w:t xml:space="preserve"> Nguyễn Thị Kim Tiế</w:t>
      </w:r>
      <w:r w:rsidR="000000D4" w:rsidRPr="00B02F28">
        <w:rPr>
          <w:rFonts w:ascii="Arial" w:hAnsi="Arial" w:cs="Arial"/>
          <w:i/>
          <w:sz w:val="28"/>
          <w:szCs w:val="28"/>
          <w:lang w:val="en-GB" w:eastAsia="zh-CN"/>
        </w:rPr>
        <w:t>n,</w:t>
      </w:r>
      <w:r w:rsidR="00B02F28" w:rsidRPr="00B02F28">
        <w:rPr>
          <w:rFonts w:ascii="Arial" w:hAnsi="Arial" w:cs="Arial"/>
          <w:i/>
          <w:sz w:val="28"/>
          <w:szCs w:val="28"/>
          <w:lang w:val="en-GB" w:eastAsia="zh-CN"/>
        </w:rPr>
        <w:t xml:space="preserve"> Bộ trưởng Bộ Y tế</w:t>
      </w:r>
      <w:r w:rsidR="00567C64">
        <w:rPr>
          <w:rFonts w:ascii="Arial" w:hAnsi="Arial" w:cs="Arial"/>
          <w:i/>
          <w:sz w:val="28"/>
          <w:szCs w:val="28"/>
          <w:lang w:val="en-GB" w:eastAsia="zh-CN"/>
        </w:rPr>
        <w:t>,</w:t>
      </w:r>
    </w:p>
    <w:p w:rsidR="000000D4" w:rsidRPr="00B02F28" w:rsidRDefault="000000D4" w:rsidP="000000D4">
      <w:pPr>
        <w:rPr>
          <w:rFonts w:ascii="Arial" w:hAnsi="Arial" w:cs="Arial"/>
          <w:i/>
          <w:sz w:val="28"/>
          <w:szCs w:val="28"/>
          <w:lang w:val="en-GB" w:eastAsia="zh-CN"/>
        </w:rPr>
      </w:pPr>
    </w:p>
    <w:p w:rsidR="000000D4" w:rsidRPr="004863D4" w:rsidRDefault="004863D4" w:rsidP="000000D4">
      <w:pPr>
        <w:rPr>
          <w:rFonts w:ascii="Arial" w:hAnsi="Arial" w:cs="Arial"/>
          <w:i/>
          <w:sz w:val="28"/>
          <w:szCs w:val="28"/>
          <w:lang w:val="en-GB" w:eastAsia="zh-CN"/>
        </w:rPr>
      </w:pPr>
      <w:r>
        <w:rPr>
          <w:rFonts w:ascii="Arial" w:hAnsi="Arial" w:cs="Arial"/>
          <w:i/>
          <w:sz w:val="28"/>
          <w:szCs w:val="28"/>
          <w:lang w:val="en-GB" w:eastAsia="zh-CN"/>
        </w:rPr>
        <w:t xml:space="preserve">GS. </w:t>
      </w:r>
      <w:r w:rsidRPr="004863D4">
        <w:rPr>
          <w:rFonts w:ascii="Arial" w:hAnsi="Arial" w:cs="Arial"/>
          <w:i/>
          <w:sz w:val="28"/>
          <w:szCs w:val="28"/>
          <w:lang w:val="en-GB" w:eastAsia="zh-CN"/>
        </w:rPr>
        <w:t>TS</w:t>
      </w:r>
      <w:r w:rsidR="000367EA">
        <w:rPr>
          <w:rFonts w:ascii="Arial" w:hAnsi="Arial" w:cs="Arial"/>
          <w:i/>
          <w:sz w:val="28"/>
          <w:szCs w:val="28"/>
          <w:lang w:val="en-GB" w:eastAsia="zh-CN"/>
        </w:rPr>
        <w:t>.</w:t>
      </w:r>
      <w:r w:rsidRPr="004863D4">
        <w:rPr>
          <w:rFonts w:ascii="Arial" w:hAnsi="Arial" w:cs="Arial"/>
          <w:i/>
          <w:sz w:val="28"/>
          <w:szCs w:val="28"/>
          <w:lang w:val="en-GB" w:eastAsia="zh-CN"/>
        </w:rPr>
        <w:t xml:space="preserve"> Lê Quang Cườ</w:t>
      </w:r>
      <w:r w:rsidR="000000D4" w:rsidRPr="004863D4">
        <w:rPr>
          <w:rFonts w:ascii="Arial" w:hAnsi="Arial" w:cs="Arial"/>
          <w:i/>
          <w:sz w:val="28"/>
          <w:szCs w:val="28"/>
          <w:lang w:val="en-GB" w:eastAsia="zh-CN"/>
        </w:rPr>
        <w:t xml:space="preserve">ng, </w:t>
      </w:r>
      <w:r>
        <w:rPr>
          <w:rFonts w:ascii="Arial" w:hAnsi="Arial" w:cs="Arial"/>
          <w:i/>
          <w:sz w:val="28"/>
          <w:szCs w:val="28"/>
          <w:lang w:val="en-GB" w:eastAsia="zh-CN"/>
        </w:rPr>
        <w:t>Thứ trưởng Bộ Y tế</w:t>
      </w:r>
      <w:r w:rsidR="00567C64">
        <w:rPr>
          <w:rFonts w:ascii="Arial" w:hAnsi="Arial" w:cs="Arial"/>
          <w:i/>
          <w:sz w:val="28"/>
          <w:szCs w:val="28"/>
          <w:lang w:val="en-GB" w:eastAsia="zh-CN"/>
        </w:rPr>
        <w:t>,</w:t>
      </w:r>
    </w:p>
    <w:p w:rsidR="000000D4" w:rsidRPr="004863D4" w:rsidRDefault="000000D4" w:rsidP="000000D4">
      <w:pPr>
        <w:rPr>
          <w:rFonts w:ascii="Arial" w:hAnsi="Arial" w:cs="Arial"/>
          <w:i/>
          <w:sz w:val="28"/>
          <w:szCs w:val="28"/>
          <w:lang w:val="en-GB" w:eastAsia="zh-CN"/>
        </w:rPr>
      </w:pPr>
    </w:p>
    <w:p w:rsidR="000000D4" w:rsidRPr="000000D4" w:rsidRDefault="004863D4" w:rsidP="000000D4">
      <w:pPr>
        <w:rPr>
          <w:rFonts w:ascii="Arial" w:hAnsi="Arial" w:cs="Arial"/>
          <w:i/>
          <w:sz w:val="28"/>
          <w:szCs w:val="28"/>
          <w:lang w:val="en-GB" w:eastAsia="zh-CN"/>
        </w:rPr>
      </w:pPr>
      <w:r>
        <w:rPr>
          <w:rFonts w:ascii="Arial" w:hAnsi="Arial" w:cs="Arial"/>
          <w:i/>
          <w:sz w:val="28"/>
          <w:szCs w:val="28"/>
          <w:lang w:val="en-GB" w:eastAsia="zh-CN"/>
        </w:rPr>
        <w:t>Các đồng nghiệp và các vị khách quý,</w:t>
      </w:r>
    </w:p>
    <w:p w:rsidR="000000D4" w:rsidRPr="000000D4" w:rsidRDefault="000000D4" w:rsidP="000000D4">
      <w:pPr>
        <w:rPr>
          <w:rFonts w:ascii="Arial" w:hAnsi="Arial" w:cs="Arial"/>
          <w:i/>
          <w:sz w:val="28"/>
          <w:szCs w:val="28"/>
        </w:rPr>
      </w:pPr>
    </w:p>
    <w:p w:rsidR="00362A49" w:rsidRPr="000000D4" w:rsidRDefault="004863D4" w:rsidP="000000D4">
      <w:pPr>
        <w:rPr>
          <w:rFonts w:ascii="Arial" w:hAnsi="Arial" w:cs="Arial"/>
          <w:i/>
          <w:sz w:val="28"/>
          <w:szCs w:val="28"/>
        </w:rPr>
      </w:pPr>
      <w:r>
        <w:rPr>
          <w:rFonts w:ascii="Arial" w:hAnsi="Arial" w:cs="Arial"/>
          <w:i/>
          <w:sz w:val="28"/>
          <w:szCs w:val="28"/>
        </w:rPr>
        <w:t>Các quý ông</w:t>
      </w:r>
      <w:r w:rsidR="00C76ABC" w:rsidRPr="000000D4">
        <w:rPr>
          <w:rFonts w:ascii="Arial" w:hAnsi="Arial" w:cs="Arial"/>
          <w:i/>
          <w:sz w:val="28"/>
          <w:szCs w:val="28"/>
        </w:rPr>
        <w:t>,</w:t>
      </w:r>
      <w:r>
        <w:rPr>
          <w:rFonts w:ascii="Arial" w:hAnsi="Arial" w:cs="Arial"/>
          <w:i/>
          <w:sz w:val="28"/>
          <w:szCs w:val="28"/>
        </w:rPr>
        <w:t xml:space="preserve"> quý bà,</w:t>
      </w:r>
    </w:p>
    <w:p w:rsidR="000000D4" w:rsidRPr="000000D4" w:rsidRDefault="000000D4" w:rsidP="000000D4">
      <w:pPr>
        <w:rPr>
          <w:rFonts w:ascii="Arial" w:hAnsi="Arial" w:cs="Arial"/>
          <w:sz w:val="28"/>
          <w:szCs w:val="28"/>
        </w:rPr>
      </w:pPr>
    </w:p>
    <w:p w:rsidR="00D1654D" w:rsidRDefault="004863D4" w:rsidP="00B83D95">
      <w:pPr>
        <w:pStyle w:val="ListParagraph"/>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Hôm nay tôi rất vinh hạnh được đồng chủ tọa phiên họp cuối cùng trước Tết </w:t>
      </w:r>
      <w:r w:rsidR="00C51E2C">
        <w:rPr>
          <w:rFonts w:ascii="Arial" w:hAnsi="Arial" w:cs="Arial"/>
          <w:sz w:val="28"/>
          <w:szCs w:val="28"/>
          <w:lang w:eastAsia="zh-CN"/>
        </w:rPr>
        <w:t xml:space="preserve">Nguyên đán </w:t>
      </w:r>
      <w:r>
        <w:rPr>
          <w:rFonts w:ascii="Arial" w:hAnsi="Arial" w:cs="Arial"/>
          <w:sz w:val="28"/>
          <w:szCs w:val="28"/>
          <w:lang w:eastAsia="zh-CN"/>
        </w:rPr>
        <w:t>của Nhóm Đối tác Y tế cùng với Bộ trưởng Tiến.</w:t>
      </w:r>
      <w:r w:rsidR="00D1654D" w:rsidRPr="00D1654D">
        <w:rPr>
          <w:rFonts w:ascii="Arial" w:hAnsi="Arial" w:cs="Arial"/>
          <w:sz w:val="28"/>
          <w:szCs w:val="28"/>
          <w:lang w:eastAsia="zh-CN"/>
        </w:rPr>
        <w:t xml:space="preserve"> </w:t>
      </w:r>
    </w:p>
    <w:p w:rsidR="00D1654D" w:rsidRPr="00D1654D" w:rsidRDefault="00D1654D" w:rsidP="00B83D95">
      <w:pPr>
        <w:pStyle w:val="ListParagraph"/>
        <w:spacing w:after="200" w:line="276" w:lineRule="auto"/>
        <w:ind w:left="360"/>
        <w:contextualSpacing/>
        <w:jc w:val="both"/>
        <w:rPr>
          <w:rFonts w:ascii="Arial" w:hAnsi="Arial" w:cs="Arial"/>
          <w:sz w:val="28"/>
          <w:szCs w:val="28"/>
          <w:lang w:eastAsia="zh-CN"/>
        </w:rPr>
      </w:pPr>
    </w:p>
    <w:p w:rsidR="00D1654D" w:rsidRDefault="00567C64" w:rsidP="00B83D95">
      <w:pPr>
        <w:pStyle w:val="ListParagraph"/>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Kế hoạch Hành động Quốc gia thực hiện Chương trình Nghị sự 2030 vì Phát triển Bền vững vừa được </w:t>
      </w:r>
      <w:r>
        <w:rPr>
          <w:rFonts w:ascii="Arial" w:hAnsi="Arial" w:cs="Arial"/>
          <w:sz w:val="28"/>
          <w:szCs w:val="28"/>
          <w:lang w:eastAsia="zh-CN"/>
        </w:rPr>
        <w:t>soạn thảo</w:t>
      </w:r>
      <w:r>
        <w:rPr>
          <w:rFonts w:ascii="Arial" w:hAnsi="Arial" w:cs="Arial"/>
          <w:sz w:val="28"/>
          <w:szCs w:val="28"/>
          <w:lang w:eastAsia="zh-CN"/>
        </w:rPr>
        <w:t xml:space="preserve"> với sự tham gia của các Bộ ngành của Chính phủ do Bộ Kế hoạch và Đầu tư chủ trì. Tôi xin chúc mừng</w:t>
      </w:r>
      <w:r w:rsidR="00C51E2C">
        <w:rPr>
          <w:rFonts w:ascii="Arial" w:hAnsi="Arial" w:cs="Arial"/>
          <w:sz w:val="28"/>
          <w:szCs w:val="28"/>
          <w:lang w:eastAsia="zh-CN"/>
        </w:rPr>
        <w:t xml:space="preserve"> Chính phủ Việt Nam đã thực hiện xây dựng Kế hoạch Hành động quan trọng này rất kịp thời và đây cũng là một bước quan trọng nhất trong năm đầu tiên khi các Mục tiêu Phát triển Bền vững (SDG) có hiệu lực.</w:t>
      </w:r>
    </w:p>
    <w:p w:rsidR="00D1654D" w:rsidRPr="00D1654D" w:rsidRDefault="00D1654D" w:rsidP="00B83D95">
      <w:pPr>
        <w:pStyle w:val="ListParagraph"/>
        <w:spacing w:after="200" w:line="276" w:lineRule="auto"/>
        <w:ind w:left="360"/>
        <w:contextualSpacing/>
        <w:jc w:val="both"/>
        <w:rPr>
          <w:rFonts w:ascii="Arial" w:hAnsi="Arial" w:cs="Arial"/>
          <w:sz w:val="28"/>
          <w:szCs w:val="28"/>
          <w:lang w:eastAsia="zh-CN"/>
        </w:rPr>
      </w:pPr>
    </w:p>
    <w:p w:rsidR="00D14075" w:rsidRDefault="00C51E2C" w:rsidP="00B83D95">
      <w:pPr>
        <w:pStyle w:val="ListParagraph"/>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Cuộc họp hôm nay</w:t>
      </w:r>
      <w:r w:rsidR="00401D36">
        <w:rPr>
          <w:rFonts w:ascii="Arial" w:hAnsi="Arial" w:cs="Arial"/>
          <w:sz w:val="28"/>
          <w:szCs w:val="28"/>
          <w:lang w:eastAsia="zh-CN"/>
        </w:rPr>
        <w:t xml:space="preserve"> còn</w:t>
      </w:r>
      <w:r>
        <w:rPr>
          <w:rFonts w:ascii="Arial" w:hAnsi="Arial" w:cs="Arial"/>
          <w:sz w:val="28"/>
          <w:szCs w:val="28"/>
          <w:lang w:eastAsia="zh-CN"/>
        </w:rPr>
        <w:t xml:space="preserve"> là một bước đột phá vì hai lý do</w:t>
      </w:r>
      <w:r w:rsidR="00D1654D" w:rsidRPr="00D1654D">
        <w:rPr>
          <w:rFonts w:ascii="Arial" w:hAnsi="Arial" w:cs="Arial"/>
          <w:sz w:val="28"/>
          <w:szCs w:val="28"/>
          <w:lang w:eastAsia="zh-CN"/>
        </w:rPr>
        <w:t xml:space="preserve">: </w:t>
      </w:r>
    </w:p>
    <w:p w:rsidR="00D14075" w:rsidRDefault="00C51E2C" w:rsidP="00B83D95">
      <w:pPr>
        <w:pStyle w:val="ListParagraph"/>
        <w:numPr>
          <w:ilvl w:val="0"/>
          <w:numId w:val="36"/>
        </w:numPr>
        <w:spacing w:after="200" w:line="276" w:lineRule="auto"/>
        <w:contextualSpacing/>
        <w:jc w:val="both"/>
        <w:rPr>
          <w:rFonts w:ascii="Arial" w:hAnsi="Arial" w:cs="Arial"/>
          <w:sz w:val="28"/>
          <w:szCs w:val="28"/>
          <w:lang w:eastAsia="zh-CN"/>
        </w:rPr>
      </w:pPr>
      <w:r>
        <w:rPr>
          <w:rFonts w:ascii="Arial" w:hAnsi="Arial" w:cs="Arial"/>
          <w:sz w:val="28"/>
          <w:szCs w:val="28"/>
          <w:lang w:eastAsia="zh-CN"/>
        </w:rPr>
        <w:t>Đây là thảo luận liên ngành tập trung đầu tiên ngay sau khi Kế hoạch Hành động Quốc gia về SDG được xây dựng; và</w:t>
      </w:r>
      <w:r w:rsidR="00D1654D" w:rsidRPr="00D14075">
        <w:rPr>
          <w:rFonts w:ascii="Arial" w:hAnsi="Arial" w:cs="Arial"/>
          <w:sz w:val="28"/>
          <w:szCs w:val="28"/>
          <w:lang w:eastAsia="zh-CN"/>
        </w:rPr>
        <w:t xml:space="preserve"> </w:t>
      </w:r>
    </w:p>
    <w:p w:rsidR="00D1654D" w:rsidRPr="00D14075" w:rsidRDefault="00C51E2C" w:rsidP="00B83D95">
      <w:pPr>
        <w:pStyle w:val="ListParagraph"/>
        <w:numPr>
          <w:ilvl w:val="0"/>
          <w:numId w:val="36"/>
        </w:numPr>
        <w:spacing w:after="200" w:line="276" w:lineRule="auto"/>
        <w:contextualSpacing/>
        <w:jc w:val="both"/>
        <w:rPr>
          <w:rFonts w:ascii="Arial" w:hAnsi="Arial" w:cs="Arial"/>
          <w:sz w:val="28"/>
          <w:szCs w:val="28"/>
          <w:lang w:eastAsia="zh-CN"/>
        </w:rPr>
      </w:pPr>
      <w:r>
        <w:rPr>
          <w:rFonts w:ascii="Arial" w:hAnsi="Arial" w:cs="Arial"/>
          <w:sz w:val="28"/>
          <w:szCs w:val="28"/>
          <w:lang w:eastAsia="zh-CN"/>
        </w:rPr>
        <w:t>Cuộc họp hôm nay tái khẳng định cách tiếp cận lấy con người làm trung tâm của SDGs và sức khỏe là cốt lõi của phát triển con người.</w:t>
      </w:r>
    </w:p>
    <w:p w:rsidR="00D14075" w:rsidRDefault="00D14075" w:rsidP="00B83D95">
      <w:pPr>
        <w:pStyle w:val="ListParagraph"/>
        <w:spacing w:after="200" w:line="276" w:lineRule="auto"/>
        <w:ind w:left="360"/>
        <w:contextualSpacing/>
        <w:jc w:val="both"/>
        <w:rPr>
          <w:rFonts w:ascii="Arial" w:hAnsi="Arial" w:cs="Arial"/>
          <w:sz w:val="28"/>
          <w:szCs w:val="28"/>
          <w:lang w:eastAsia="zh-CN"/>
        </w:rPr>
      </w:pPr>
    </w:p>
    <w:p w:rsidR="00B83D95" w:rsidRPr="006425DA" w:rsidRDefault="00401D36" w:rsidP="006425DA">
      <w:pPr>
        <w:pStyle w:val="ListParagraph"/>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Cùng tiến lên phía trước</w:t>
      </w:r>
      <w:r w:rsidR="006425DA">
        <w:rPr>
          <w:rFonts w:ascii="Arial" w:hAnsi="Arial" w:cs="Arial"/>
          <w:sz w:val="28"/>
          <w:szCs w:val="28"/>
          <w:lang w:eastAsia="zh-CN"/>
        </w:rPr>
        <w:t xml:space="preserve"> trong sứ mệnh này, tôi muốn chia sẻ với các quý vị một vài suy nghĩ phản ánh ý nghĩa thực sự của SDG và đây là một nội dung quan trọng.</w:t>
      </w:r>
    </w:p>
    <w:p w:rsidR="00D14075" w:rsidRPr="00B83D95" w:rsidRDefault="006425DA" w:rsidP="00D14075">
      <w:pPr>
        <w:pStyle w:val="ListParagraph"/>
        <w:numPr>
          <w:ilvl w:val="0"/>
          <w:numId w:val="34"/>
        </w:numPr>
        <w:spacing w:after="200" w:line="276" w:lineRule="auto"/>
        <w:contextualSpacing/>
        <w:jc w:val="both"/>
        <w:rPr>
          <w:rFonts w:ascii="Arial" w:hAnsi="Arial" w:cs="Arial"/>
          <w:b/>
          <w:i/>
          <w:sz w:val="28"/>
          <w:szCs w:val="28"/>
          <w:lang w:eastAsia="zh-CN"/>
        </w:rPr>
      </w:pPr>
      <w:r>
        <w:rPr>
          <w:rFonts w:ascii="Arial" w:hAnsi="Arial" w:cs="Arial"/>
          <w:b/>
          <w:i/>
          <w:sz w:val="28"/>
          <w:szCs w:val="28"/>
          <w:lang w:eastAsia="zh-CN"/>
        </w:rPr>
        <w:lastRenderedPageBreak/>
        <w:t>Các mục tiêu</w:t>
      </w:r>
      <w:r w:rsidR="00D1654D" w:rsidRPr="00B83D95">
        <w:rPr>
          <w:rFonts w:ascii="Arial" w:hAnsi="Arial" w:cs="Arial"/>
          <w:b/>
          <w:i/>
          <w:sz w:val="28"/>
          <w:szCs w:val="28"/>
          <w:lang w:eastAsia="zh-CN"/>
        </w:rPr>
        <w:t xml:space="preserve"> SDGs </w:t>
      </w:r>
      <w:r>
        <w:rPr>
          <w:rFonts w:ascii="Arial" w:hAnsi="Arial" w:cs="Arial"/>
          <w:b/>
          <w:i/>
          <w:sz w:val="28"/>
          <w:szCs w:val="28"/>
          <w:lang w:eastAsia="zh-CN"/>
        </w:rPr>
        <w:t>cho chúng ta cơ hội đẩy mạnh tập trung để đạt được bình đẳng cho tất cả mọi người.</w:t>
      </w:r>
    </w:p>
    <w:p w:rsidR="00D14075" w:rsidRDefault="00D14075" w:rsidP="00D14075">
      <w:pPr>
        <w:pStyle w:val="ListParagraph"/>
        <w:spacing w:after="200" w:line="276" w:lineRule="auto"/>
        <w:ind w:left="360"/>
        <w:contextualSpacing/>
        <w:jc w:val="both"/>
        <w:rPr>
          <w:rFonts w:ascii="Arial" w:hAnsi="Arial" w:cs="Arial"/>
          <w:sz w:val="28"/>
          <w:szCs w:val="28"/>
          <w:lang w:eastAsia="zh-CN"/>
        </w:rPr>
      </w:pPr>
    </w:p>
    <w:p w:rsidR="00D1654D" w:rsidRPr="00D14075" w:rsidRDefault="004017CB" w:rsidP="00D14075">
      <w:pPr>
        <w:pStyle w:val="ListParagraph"/>
        <w:spacing w:after="200" w:line="276" w:lineRule="auto"/>
        <w:ind w:left="360"/>
        <w:contextualSpacing/>
        <w:jc w:val="both"/>
        <w:rPr>
          <w:rFonts w:ascii="Arial" w:hAnsi="Arial" w:cs="Arial"/>
          <w:i/>
          <w:sz w:val="28"/>
          <w:szCs w:val="28"/>
          <w:lang w:eastAsia="zh-CN"/>
        </w:rPr>
      </w:pPr>
      <w:r>
        <w:rPr>
          <w:rFonts w:ascii="Arial" w:hAnsi="Arial" w:cs="Arial"/>
          <w:sz w:val="28"/>
          <w:szCs w:val="28"/>
          <w:lang w:eastAsia="zh-CN"/>
        </w:rPr>
        <w:t xml:space="preserve">Mục tiêu tối thượng </w:t>
      </w:r>
      <w:r w:rsidR="007326F0">
        <w:rPr>
          <w:rFonts w:ascii="Arial" w:hAnsi="Arial" w:cs="Arial"/>
          <w:sz w:val="28"/>
          <w:szCs w:val="28"/>
          <w:lang w:eastAsia="zh-CN"/>
        </w:rPr>
        <w:t>của SDG là không bỏ ai lại phía sau</w:t>
      </w:r>
      <w:r w:rsidR="00D1654D" w:rsidRPr="00D14075">
        <w:rPr>
          <w:rFonts w:ascii="Arial" w:hAnsi="Arial" w:cs="Arial"/>
          <w:sz w:val="28"/>
          <w:szCs w:val="28"/>
          <w:lang w:eastAsia="zh-CN"/>
        </w:rPr>
        <w:t xml:space="preserve">. </w:t>
      </w:r>
      <w:r w:rsidR="007326F0">
        <w:rPr>
          <w:rFonts w:ascii="Arial" w:hAnsi="Arial" w:cs="Arial"/>
          <w:sz w:val="28"/>
          <w:szCs w:val="28"/>
          <w:lang w:eastAsia="zh-CN"/>
        </w:rPr>
        <w:t xml:space="preserve">Điều này nhắc nhở chúng ta cần đảm bảo rằng </w:t>
      </w:r>
      <w:r>
        <w:rPr>
          <w:rFonts w:ascii="Arial" w:hAnsi="Arial" w:cs="Arial"/>
          <w:sz w:val="28"/>
          <w:szCs w:val="28"/>
          <w:lang w:eastAsia="zh-CN"/>
        </w:rPr>
        <w:t xml:space="preserve">tất cả những nỗ lực </w:t>
      </w:r>
      <w:r w:rsidR="007326F0">
        <w:rPr>
          <w:rFonts w:ascii="Arial" w:hAnsi="Arial" w:cs="Arial"/>
          <w:sz w:val="28"/>
          <w:szCs w:val="28"/>
          <w:lang w:eastAsia="zh-CN"/>
        </w:rPr>
        <w:t>thực hiện phải nhằm giải quyết tình trạng không bình đẳng</w:t>
      </w:r>
      <w:r>
        <w:rPr>
          <w:rFonts w:ascii="Arial" w:hAnsi="Arial" w:cs="Arial"/>
          <w:sz w:val="28"/>
          <w:szCs w:val="28"/>
          <w:lang w:eastAsia="zh-CN"/>
        </w:rPr>
        <w:t xml:space="preserve"> - là nguyên nhân gây ra</w:t>
      </w:r>
      <w:r w:rsidR="007326F0">
        <w:rPr>
          <w:rFonts w:ascii="Arial" w:hAnsi="Arial" w:cs="Arial"/>
          <w:sz w:val="28"/>
          <w:szCs w:val="28"/>
          <w:lang w:eastAsia="zh-CN"/>
        </w:rPr>
        <w:t xml:space="preserve"> sức khỏe yếu kém và </w:t>
      </w:r>
      <w:r>
        <w:rPr>
          <w:rFonts w:ascii="Arial" w:hAnsi="Arial" w:cs="Arial"/>
          <w:sz w:val="28"/>
          <w:szCs w:val="28"/>
          <w:lang w:eastAsia="zh-CN"/>
        </w:rPr>
        <w:t>cản trở việc đạt được hết các tiềm năng trong phát triển con người.</w:t>
      </w:r>
      <w:r w:rsidR="007326F0">
        <w:rPr>
          <w:rFonts w:ascii="Arial" w:hAnsi="Arial" w:cs="Arial"/>
          <w:sz w:val="28"/>
          <w:szCs w:val="28"/>
          <w:lang w:eastAsia="zh-CN"/>
        </w:rPr>
        <w:t xml:space="preserve">  </w:t>
      </w:r>
    </w:p>
    <w:p w:rsidR="00D14075" w:rsidRDefault="00D14075" w:rsidP="00D14075">
      <w:pPr>
        <w:pStyle w:val="ListParagraph"/>
        <w:spacing w:after="200" w:line="276" w:lineRule="auto"/>
        <w:ind w:left="360"/>
        <w:contextualSpacing/>
        <w:jc w:val="both"/>
        <w:rPr>
          <w:rFonts w:ascii="Arial" w:hAnsi="Arial" w:cs="Arial"/>
          <w:sz w:val="28"/>
          <w:szCs w:val="28"/>
          <w:lang w:eastAsia="zh-CN"/>
        </w:rPr>
      </w:pPr>
    </w:p>
    <w:p w:rsidR="00D1654D" w:rsidRDefault="004017CB" w:rsidP="00D14075">
      <w:pPr>
        <w:pStyle w:val="ListParagraph"/>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Cần phải có các hành động rộng lớn hơn nhằm giải quyết tình trạng bất bình đẳng trong chăm sóc sức khỏe, cùng với các yếu tố xã hội quyết định và các nguyên nhân cội rễ của tình trạng sức khỏe yếu kém. Ví dụ, tình trạng bất bình đẳng và chênh lệch còn rất đáng kể giữa các vùng địa lý cũng như giữa người Kinh và các dân tộc ít người</w:t>
      </w:r>
      <w:r w:rsidR="00D1654D" w:rsidRPr="00D1654D">
        <w:rPr>
          <w:rFonts w:ascii="Arial" w:hAnsi="Arial" w:cs="Arial"/>
          <w:sz w:val="28"/>
          <w:szCs w:val="28"/>
          <w:lang w:eastAsia="zh-CN"/>
        </w:rPr>
        <w:t xml:space="preserve">. </w:t>
      </w:r>
      <w:r>
        <w:rPr>
          <w:rFonts w:ascii="Arial" w:hAnsi="Arial" w:cs="Arial"/>
          <w:sz w:val="28"/>
          <w:szCs w:val="28"/>
          <w:lang w:eastAsia="zh-CN"/>
        </w:rPr>
        <w:t>Tỷ lệ tử vong mẹ tại các vùng nông thôn cao gấp hai lần và gấp ba lần tại các vùng dân tộc ít người so với khu vực đô thị người Kinh sinh sống.</w:t>
      </w:r>
      <w:r w:rsidR="00D1654D" w:rsidRPr="00D1654D">
        <w:rPr>
          <w:rFonts w:ascii="Arial" w:hAnsi="Arial" w:cs="Arial"/>
          <w:sz w:val="28"/>
          <w:szCs w:val="28"/>
          <w:lang w:eastAsia="zh-CN"/>
        </w:rPr>
        <w:t xml:space="preserve"> </w:t>
      </w:r>
      <w:r>
        <w:rPr>
          <w:rFonts w:ascii="Arial" w:hAnsi="Arial" w:cs="Arial"/>
          <w:sz w:val="28"/>
          <w:szCs w:val="28"/>
          <w:lang w:eastAsia="zh-CN"/>
        </w:rPr>
        <w:t>Xu hướng tương tự cũng thấy ở tỷ lệ tử vong trẻ dưới năm tuổi tại các vùng dân tộc ít người, vùng núi và những khu vực bị thiệt thòi khác.</w:t>
      </w:r>
    </w:p>
    <w:p w:rsidR="00D1654D" w:rsidRPr="00D14075" w:rsidRDefault="006C7701"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Cùng nhau xây dựng và thực hiện các kế hoạch tác nghiệp về chăm sóc sức khỏe, chúng ta cần đảm bảo rằng các nhóm dễ bị tổn thương nhất, bao gồm các dân tộc ít người, người nhập cư, trẻ em, người chưa thành niên, LGBT, những người đang sống chung với HIV, người khuyết tật… được đặt ở vị trí trọng tâm, và mọi chỉ số giám sát mà chúng ta xây dựng cần phản ánh được các can thiệp của chúng ta có tiếp cận được tới họ không, và có mang lại tác động gì tới cuộc sống của những nhóm dân số này không. </w:t>
      </w:r>
    </w:p>
    <w:p w:rsidR="00D1654D" w:rsidRPr="00D1654D" w:rsidRDefault="00D1654D" w:rsidP="00D1654D">
      <w:pPr>
        <w:rPr>
          <w:rFonts w:ascii="Arial" w:hAnsi="Arial" w:cs="Arial"/>
          <w:sz w:val="28"/>
          <w:szCs w:val="28"/>
          <w:lang w:eastAsia="zh-CN"/>
        </w:rPr>
      </w:pPr>
    </w:p>
    <w:p w:rsidR="00D1654D" w:rsidRPr="00D14075" w:rsidRDefault="006C7701" w:rsidP="00D1654D">
      <w:pPr>
        <w:pStyle w:val="ListParagraph"/>
        <w:numPr>
          <w:ilvl w:val="0"/>
          <w:numId w:val="34"/>
        </w:numPr>
        <w:spacing w:after="200" w:line="276" w:lineRule="auto"/>
        <w:contextualSpacing/>
        <w:rPr>
          <w:rFonts w:ascii="Arial" w:hAnsi="Arial" w:cs="Arial"/>
          <w:b/>
          <w:i/>
          <w:sz w:val="28"/>
          <w:szCs w:val="28"/>
          <w:lang w:eastAsia="zh-CN"/>
        </w:rPr>
      </w:pPr>
      <w:r>
        <w:rPr>
          <w:rFonts w:ascii="Arial" w:hAnsi="Arial" w:cs="Arial"/>
          <w:b/>
          <w:i/>
          <w:sz w:val="28"/>
          <w:szCs w:val="28"/>
          <w:lang w:eastAsia="zh-CN"/>
        </w:rPr>
        <w:t>Chăm sóc sức khỏe là một chương trình nghị sự phát triển</w:t>
      </w:r>
      <w:r w:rsidR="00D1654D" w:rsidRPr="00D14075">
        <w:rPr>
          <w:rFonts w:ascii="Arial" w:hAnsi="Arial" w:cs="Arial"/>
          <w:b/>
          <w:i/>
          <w:sz w:val="28"/>
          <w:szCs w:val="28"/>
          <w:lang w:eastAsia="zh-CN"/>
        </w:rPr>
        <w:t>.</w:t>
      </w:r>
    </w:p>
    <w:p w:rsidR="00D1654D" w:rsidRDefault="006C7701"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Các mục tiêu </w:t>
      </w:r>
      <w:r w:rsidR="00D1654D" w:rsidRPr="00D1654D">
        <w:rPr>
          <w:rFonts w:ascii="Arial" w:hAnsi="Arial" w:cs="Arial"/>
          <w:sz w:val="28"/>
          <w:szCs w:val="28"/>
          <w:lang w:eastAsia="zh-CN"/>
        </w:rPr>
        <w:t xml:space="preserve">SDGs </w:t>
      </w:r>
      <w:r>
        <w:rPr>
          <w:rFonts w:ascii="Arial" w:hAnsi="Arial" w:cs="Arial"/>
          <w:sz w:val="28"/>
          <w:szCs w:val="28"/>
          <w:lang w:eastAsia="zh-CN"/>
        </w:rPr>
        <w:t>còn cung cấp cho chúng ta nền tảng để đưa chăm sóc sức khỏe thành</w:t>
      </w:r>
      <w:r w:rsidR="0033398A">
        <w:rPr>
          <w:rFonts w:ascii="Arial" w:hAnsi="Arial" w:cs="Arial"/>
          <w:sz w:val="28"/>
          <w:szCs w:val="28"/>
          <w:lang w:eastAsia="zh-CN"/>
        </w:rPr>
        <w:t xml:space="preserve"> </w:t>
      </w:r>
      <w:r>
        <w:rPr>
          <w:rFonts w:ascii="Arial" w:hAnsi="Arial" w:cs="Arial"/>
          <w:sz w:val="28"/>
          <w:szCs w:val="28"/>
          <w:lang w:eastAsia="zh-CN"/>
        </w:rPr>
        <w:t>chương trình nghị sự phát triển</w:t>
      </w:r>
      <w:r w:rsidR="00D1654D" w:rsidRPr="00D1654D">
        <w:rPr>
          <w:rFonts w:ascii="Arial" w:hAnsi="Arial" w:cs="Arial"/>
          <w:sz w:val="28"/>
          <w:szCs w:val="28"/>
          <w:lang w:eastAsia="zh-CN"/>
        </w:rPr>
        <w:t xml:space="preserve">. </w:t>
      </w:r>
      <w:r>
        <w:rPr>
          <w:rFonts w:ascii="Arial" w:hAnsi="Arial" w:cs="Arial"/>
          <w:sz w:val="28"/>
          <w:szCs w:val="28"/>
          <w:lang w:eastAsia="zh-CN"/>
        </w:rPr>
        <w:t xml:space="preserve">Một nền kinh tế mạnh mẽ và năng động phụ thuộc vào một dân số khỏe mạnh và </w:t>
      </w:r>
      <w:r w:rsidR="0033398A">
        <w:rPr>
          <w:rFonts w:ascii="Arial" w:hAnsi="Arial" w:cs="Arial"/>
          <w:sz w:val="28"/>
          <w:szCs w:val="28"/>
          <w:lang w:eastAsia="zh-CN"/>
        </w:rPr>
        <w:t xml:space="preserve">có </w:t>
      </w:r>
      <w:r>
        <w:rPr>
          <w:rFonts w:ascii="Arial" w:hAnsi="Arial" w:cs="Arial"/>
          <w:sz w:val="28"/>
          <w:szCs w:val="28"/>
          <w:lang w:eastAsia="zh-CN"/>
        </w:rPr>
        <w:t>năng suất</w:t>
      </w:r>
      <w:r w:rsidR="0033398A">
        <w:rPr>
          <w:rFonts w:ascii="Arial" w:hAnsi="Arial" w:cs="Arial"/>
          <w:sz w:val="28"/>
          <w:szCs w:val="28"/>
          <w:lang w:eastAsia="zh-CN"/>
        </w:rPr>
        <w:t xml:space="preserve"> cao</w:t>
      </w:r>
      <w:r w:rsidR="008A1A71">
        <w:rPr>
          <w:rFonts w:ascii="Arial" w:hAnsi="Arial" w:cs="Arial"/>
          <w:sz w:val="28"/>
          <w:szCs w:val="28"/>
          <w:lang w:eastAsia="zh-CN"/>
        </w:rPr>
        <w:t xml:space="preserve">. </w:t>
      </w:r>
      <w:r>
        <w:rPr>
          <w:rFonts w:ascii="Arial" w:hAnsi="Arial" w:cs="Arial"/>
          <w:sz w:val="28"/>
          <w:szCs w:val="28"/>
          <w:lang w:eastAsia="zh-CN"/>
        </w:rPr>
        <w:t xml:space="preserve">Lịch sử của các nền kinh tế phát triển cao trên thế giới </w:t>
      </w:r>
      <w:r w:rsidR="003361E1">
        <w:rPr>
          <w:rFonts w:ascii="Arial" w:hAnsi="Arial" w:cs="Arial"/>
          <w:sz w:val="28"/>
          <w:szCs w:val="28"/>
          <w:lang w:eastAsia="zh-CN"/>
        </w:rPr>
        <w:t>đã cho chúng ta thấy cần thực hiện xây dựng chính sách cùng với các cải cách mạnh mẽ trong chăm sóc sức khỏe, tập trung cung cấp các dịch vụ chăm sóc sức khỏe ban đầu thiết yếu và xây dựng một hệ thống chính sách tài chính y tế hữu h</w:t>
      </w:r>
      <w:r w:rsidR="00F44E1C">
        <w:rPr>
          <w:rFonts w:ascii="Arial" w:hAnsi="Arial" w:cs="Arial"/>
          <w:sz w:val="28"/>
          <w:szCs w:val="28"/>
          <w:lang w:eastAsia="zh-CN"/>
        </w:rPr>
        <w:t>iệu hỗ trợ cho bảo hiểm Y tế</w:t>
      </w:r>
      <w:r w:rsidR="003361E1">
        <w:rPr>
          <w:rFonts w:ascii="Arial" w:hAnsi="Arial" w:cs="Arial"/>
          <w:sz w:val="28"/>
          <w:szCs w:val="28"/>
          <w:lang w:eastAsia="zh-CN"/>
        </w:rPr>
        <w:t xml:space="preserve"> toàn dân. </w:t>
      </w:r>
      <w:r w:rsidR="003361E1">
        <w:rPr>
          <w:rFonts w:ascii="Arial" w:hAnsi="Arial" w:cs="Arial"/>
          <w:sz w:val="28"/>
          <w:szCs w:val="28"/>
          <w:lang w:eastAsia="zh-CN"/>
        </w:rPr>
        <w:lastRenderedPageBreak/>
        <w:t>Đây là nội dung rất quan trọng cho một nước Việt Nam có thu nhập trung bình thấp, trong lúc các hỗ trợ quốc tế đang giảm dần.</w:t>
      </w:r>
    </w:p>
    <w:p w:rsidR="00B83D95" w:rsidRPr="00D1654D" w:rsidRDefault="00B83D95" w:rsidP="00D1654D">
      <w:pPr>
        <w:rPr>
          <w:rFonts w:ascii="Arial" w:hAnsi="Arial" w:cs="Arial"/>
          <w:i/>
          <w:sz w:val="28"/>
          <w:szCs w:val="28"/>
          <w:lang w:eastAsia="zh-CN"/>
        </w:rPr>
      </w:pPr>
    </w:p>
    <w:p w:rsidR="00D1654D" w:rsidRPr="00D14075" w:rsidRDefault="003361E1" w:rsidP="00D1654D">
      <w:pPr>
        <w:pStyle w:val="ListParagraph"/>
        <w:numPr>
          <w:ilvl w:val="0"/>
          <w:numId w:val="34"/>
        </w:numPr>
        <w:spacing w:after="200" w:line="276" w:lineRule="auto"/>
        <w:contextualSpacing/>
        <w:rPr>
          <w:rFonts w:ascii="Arial" w:hAnsi="Arial" w:cs="Arial"/>
          <w:b/>
          <w:i/>
          <w:sz w:val="28"/>
          <w:szCs w:val="28"/>
          <w:lang w:eastAsia="zh-CN"/>
        </w:rPr>
      </w:pPr>
      <w:r>
        <w:rPr>
          <w:rFonts w:ascii="Arial" w:hAnsi="Arial" w:cs="Arial"/>
          <w:b/>
          <w:i/>
          <w:sz w:val="28"/>
          <w:szCs w:val="28"/>
          <w:lang w:eastAsia="zh-CN"/>
        </w:rPr>
        <w:t xml:space="preserve">Muốn đạt được các mục tiêu </w:t>
      </w:r>
      <w:r w:rsidR="00D1654D" w:rsidRPr="00D14075">
        <w:rPr>
          <w:rFonts w:ascii="Arial" w:hAnsi="Arial" w:cs="Arial"/>
          <w:b/>
          <w:i/>
          <w:sz w:val="28"/>
          <w:szCs w:val="28"/>
          <w:lang w:eastAsia="zh-CN"/>
        </w:rPr>
        <w:t xml:space="preserve">SDGs </w:t>
      </w:r>
      <w:r>
        <w:rPr>
          <w:rFonts w:ascii="Arial" w:hAnsi="Arial" w:cs="Arial"/>
          <w:b/>
          <w:i/>
          <w:sz w:val="28"/>
          <w:szCs w:val="28"/>
          <w:lang w:eastAsia="zh-CN"/>
        </w:rPr>
        <w:t>cần có sự tham gia của cả quốc gia và do đó các hoạt động đa ngành là tối quan trọng</w:t>
      </w:r>
      <w:r w:rsidR="00D1654D" w:rsidRPr="00D14075">
        <w:rPr>
          <w:rFonts w:ascii="Arial" w:hAnsi="Arial" w:cs="Arial"/>
          <w:b/>
          <w:i/>
          <w:sz w:val="28"/>
          <w:szCs w:val="28"/>
          <w:lang w:eastAsia="zh-CN"/>
        </w:rPr>
        <w:t>.</w:t>
      </w:r>
    </w:p>
    <w:p w:rsidR="00D1654D" w:rsidRDefault="00D1654D" w:rsidP="00D14075">
      <w:pPr>
        <w:spacing w:after="200" w:line="276" w:lineRule="auto"/>
        <w:ind w:left="360"/>
        <w:contextualSpacing/>
        <w:jc w:val="both"/>
        <w:rPr>
          <w:rFonts w:ascii="Arial" w:hAnsi="Arial" w:cs="Arial"/>
          <w:sz w:val="28"/>
          <w:szCs w:val="28"/>
          <w:lang w:eastAsia="zh-CN"/>
        </w:rPr>
      </w:pPr>
      <w:r w:rsidRPr="00D1654D">
        <w:rPr>
          <w:rFonts w:ascii="Arial" w:hAnsi="Arial" w:cs="Arial"/>
          <w:sz w:val="28"/>
          <w:szCs w:val="28"/>
          <w:lang w:eastAsia="zh-CN"/>
        </w:rPr>
        <w:t xml:space="preserve">SDGs </w:t>
      </w:r>
      <w:r w:rsidR="003361E1">
        <w:rPr>
          <w:rFonts w:ascii="Arial" w:hAnsi="Arial" w:cs="Arial"/>
          <w:sz w:val="28"/>
          <w:szCs w:val="28"/>
          <w:lang w:eastAsia="zh-CN"/>
        </w:rPr>
        <w:t>không chỉ là các chỉ số đo lường được</w:t>
      </w:r>
      <w:r w:rsidRPr="00D1654D">
        <w:rPr>
          <w:rFonts w:ascii="Arial" w:hAnsi="Arial" w:cs="Arial"/>
          <w:sz w:val="28"/>
          <w:szCs w:val="28"/>
          <w:lang w:eastAsia="zh-CN"/>
        </w:rPr>
        <w:t xml:space="preserve"> </w:t>
      </w:r>
      <w:r w:rsidR="003361E1">
        <w:rPr>
          <w:rFonts w:ascii="Arial" w:hAnsi="Arial" w:cs="Arial"/>
          <w:sz w:val="28"/>
          <w:szCs w:val="28"/>
          <w:lang w:eastAsia="zh-CN"/>
        </w:rPr>
        <w:t>–</w:t>
      </w:r>
      <w:r w:rsidRPr="00D1654D">
        <w:rPr>
          <w:rFonts w:ascii="Arial" w:hAnsi="Arial" w:cs="Arial"/>
          <w:sz w:val="28"/>
          <w:szCs w:val="28"/>
          <w:lang w:eastAsia="zh-CN"/>
        </w:rPr>
        <w:t xml:space="preserve"> </w:t>
      </w:r>
      <w:r w:rsidR="003361E1">
        <w:rPr>
          <w:rFonts w:ascii="Arial" w:hAnsi="Arial" w:cs="Arial"/>
          <w:sz w:val="28"/>
          <w:szCs w:val="28"/>
          <w:lang w:eastAsia="zh-CN"/>
        </w:rPr>
        <w:t>đó là những nỗ lực đa ngành ở cấp toàn cầu, toàn khu vực và toàn quốc gia, hướng tới giải quyết một cách toàn diện những nhu cầu đa dạng của những nhóm dân số năng động.</w:t>
      </w:r>
    </w:p>
    <w:p w:rsidR="00D1654D" w:rsidRPr="00D1654D" w:rsidRDefault="00D1654D" w:rsidP="00D1654D">
      <w:pPr>
        <w:rPr>
          <w:rFonts w:ascii="Arial" w:hAnsi="Arial" w:cs="Arial"/>
          <w:i/>
          <w:sz w:val="28"/>
          <w:szCs w:val="28"/>
          <w:lang w:eastAsia="zh-CN"/>
        </w:rPr>
      </w:pPr>
    </w:p>
    <w:p w:rsidR="00D1654D" w:rsidRPr="00D1654D" w:rsidRDefault="0035091A"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Mối liên quan tương hỗ chặt chẽ của </w:t>
      </w:r>
      <w:r w:rsidR="00D1654D" w:rsidRPr="00D1654D">
        <w:rPr>
          <w:rFonts w:ascii="Arial" w:hAnsi="Arial" w:cs="Arial"/>
          <w:sz w:val="28"/>
          <w:szCs w:val="28"/>
          <w:lang w:eastAsia="zh-CN"/>
        </w:rPr>
        <w:t xml:space="preserve">SDGs </w:t>
      </w:r>
      <w:r>
        <w:rPr>
          <w:rFonts w:ascii="Arial" w:hAnsi="Arial" w:cs="Arial"/>
          <w:sz w:val="28"/>
          <w:szCs w:val="28"/>
          <w:lang w:eastAsia="zh-CN"/>
        </w:rPr>
        <w:t>tạo nên khung hành động xây dựng các xã hội và cộng đồng hỗ trợ việc đạt được sức khỏe tốt và cuộc sống hạnh phúc. Khoảng</w:t>
      </w:r>
      <w:r w:rsidR="00D1654D" w:rsidRPr="00D1654D">
        <w:rPr>
          <w:rFonts w:ascii="Arial" w:hAnsi="Arial" w:cs="Arial"/>
          <w:sz w:val="28"/>
          <w:szCs w:val="28"/>
          <w:lang w:eastAsia="zh-CN"/>
        </w:rPr>
        <w:t xml:space="preserve"> 75% </w:t>
      </w:r>
      <w:r>
        <w:rPr>
          <w:rFonts w:ascii="Arial" w:hAnsi="Arial" w:cs="Arial"/>
          <w:sz w:val="28"/>
          <w:szCs w:val="28"/>
          <w:lang w:eastAsia="zh-CN"/>
        </w:rPr>
        <w:t>các chỉ số về sức khỏe phụ thuộc vào điều kiện sống và làm việc của người dân</w:t>
      </w:r>
      <w:r w:rsidR="00D1654D" w:rsidRPr="00D1654D">
        <w:rPr>
          <w:rFonts w:ascii="Arial" w:hAnsi="Arial" w:cs="Arial"/>
          <w:sz w:val="28"/>
          <w:szCs w:val="28"/>
          <w:lang w:eastAsia="zh-CN"/>
        </w:rPr>
        <w:t xml:space="preserve">. </w:t>
      </w:r>
      <w:r>
        <w:rPr>
          <w:rFonts w:ascii="Arial" w:hAnsi="Arial" w:cs="Arial"/>
          <w:sz w:val="28"/>
          <w:szCs w:val="28"/>
          <w:lang w:eastAsia="zh-CN"/>
        </w:rPr>
        <w:t>Các chính sách đúng đắn về môi trường và biến đổi khí hậu, an toàn thực phẩm, sức khỏe vật nuôi, giao thông và chất lượng không khí, bảo trợ xã hội và năng suất kinh tế sẽ mang lại tình trạng sức khỏe tốt.</w:t>
      </w:r>
      <w:r w:rsidR="00D1654D" w:rsidRPr="00D1654D">
        <w:rPr>
          <w:rFonts w:ascii="Arial" w:hAnsi="Arial" w:cs="Arial"/>
          <w:sz w:val="28"/>
          <w:szCs w:val="28"/>
          <w:lang w:eastAsia="zh-CN"/>
        </w:rPr>
        <w:t xml:space="preserve"> </w:t>
      </w:r>
    </w:p>
    <w:p w:rsidR="00D14075" w:rsidRDefault="00D14075" w:rsidP="00D14075">
      <w:pPr>
        <w:spacing w:after="200" w:line="276" w:lineRule="auto"/>
        <w:ind w:left="360"/>
        <w:contextualSpacing/>
        <w:jc w:val="both"/>
        <w:rPr>
          <w:rFonts w:ascii="Arial" w:hAnsi="Arial" w:cs="Arial"/>
          <w:sz w:val="28"/>
          <w:szCs w:val="28"/>
          <w:lang w:eastAsia="zh-CN"/>
        </w:rPr>
      </w:pPr>
    </w:p>
    <w:p w:rsidR="00D1654D" w:rsidRDefault="0035091A"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Ngành Y tế cần đẩy mạnh quan hệ đối tác với các ngành khác và thúc đẩy hơn nữa đối thoại chính sách giữa Chính phủ và các đối tác (bao gồm cả các tổ chức xã hội dân sự và khối tư nhân). Đây là yếu tố quan trọng để đảm bảo chúng ta có thể đạt được các mục tiêu chăm sóc sức khỏe và sức khỏe có thể đóng g</w:t>
      </w:r>
      <w:r w:rsidR="00F44E1C">
        <w:rPr>
          <w:rFonts w:ascii="Arial" w:hAnsi="Arial" w:cs="Arial"/>
          <w:sz w:val="28"/>
          <w:szCs w:val="28"/>
          <w:lang w:eastAsia="zh-CN"/>
        </w:rPr>
        <w:t>óp tích cực để đạt được các mục</w:t>
      </w:r>
      <w:r>
        <w:rPr>
          <w:rFonts w:ascii="Arial" w:hAnsi="Arial" w:cs="Arial"/>
          <w:sz w:val="28"/>
          <w:szCs w:val="28"/>
          <w:lang w:eastAsia="zh-CN"/>
        </w:rPr>
        <w:t xml:space="preserve"> tiêu khác.</w:t>
      </w:r>
      <w:r w:rsidR="00D1654D" w:rsidRPr="00D1654D">
        <w:rPr>
          <w:rFonts w:ascii="Arial" w:hAnsi="Arial" w:cs="Arial"/>
          <w:sz w:val="28"/>
          <w:szCs w:val="28"/>
          <w:lang w:eastAsia="zh-CN"/>
        </w:rPr>
        <w:t xml:space="preserve"> </w:t>
      </w:r>
    </w:p>
    <w:p w:rsidR="00D1654D" w:rsidRPr="00D1654D" w:rsidRDefault="00D1654D" w:rsidP="00D1654D">
      <w:pPr>
        <w:rPr>
          <w:rFonts w:ascii="Arial" w:hAnsi="Arial" w:cs="Arial"/>
          <w:sz w:val="28"/>
          <w:szCs w:val="28"/>
        </w:rPr>
      </w:pPr>
    </w:p>
    <w:p w:rsidR="00D1654D" w:rsidRPr="00D14075" w:rsidRDefault="00D1654D" w:rsidP="00D1654D">
      <w:pPr>
        <w:rPr>
          <w:rFonts w:ascii="Arial" w:hAnsi="Arial" w:cs="Arial"/>
          <w:b/>
          <w:i/>
          <w:sz w:val="28"/>
          <w:szCs w:val="28"/>
          <w:lang w:eastAsia="zh-CN"/>
        </w:rPr>
      </w:pPr>
      <w:r w:rsidRPr="00D14075">
        <w:rPr>
          <w:rFonts w:ascii="Arial" w:hAnsi="Arial" w:cs="Arial"/>
          <w:b/>
          <w:i/>
          <w:sz w:val="28"/>
          <w:szCs w:val="28"/>
          <w:lang w:eastAsia="zh-CN"/>
        </w:rPr>
        <w:t xml:space="preserve">4) </w:t>
      </w:r>
      <w:r w:rsidR="0035091A">
        <w:rPr>
          <w:rFonts w:ascii="Arial" w:hAnsi="Arial" w:cs="Arial"/>
          <w:b/>
          <w:i/>
          <w:sz w:val="28"/>
          <w:szCs w:val="28"/>
          <w:lang w:eastAsia="zh-CN"/>
        </w:rPr>
        <w:t xml:space="preserve">Trách nhiệm giải trình của các bên là rất quan trọng để đạt được các mục tiêu </w:t>
      </w:r>
      <w:r w:rsidR="00D61896">
        <w:rPr>
          <w:rFonts w:ascii="Arial" w:hAnsi="Arial" w:cs="Arial"/>
          <w:b/>
          <w:i/>
          <w:sz w:val="28"/>
          <w:szCs w:val="28"/>
          <w:lang w:eastAsia="zh-CN"/>
        </w:rPr>
        <w:t>SDGs</w:t>
      </w:r>
      <w:r w:rsidRPr="00D14075">
        <w:rPr>
          <w:rFonts w:ascii="Arial" w:hAnsi="Arial" w:cs="Arial"/>
          <w:b/>
          <w:i/>
          <w:sz w:val="28"/>
          <w:szCs w:val="28"/>
          <w:lang w:eastAsia="zh-CN"/>
        </w:rPr>
        <w:t>.</w:t>
      </w:r>
    </w:p>
    <w:p w:rsidR="00D1654D" w:rsidRPr="00D1654D" w:rsidRDefault="00D1654D" w:rsidP="00D1654D">
      <w:pPr>
        <w:rPr>
          <w:rFonts w:ascii="Arial" w:hAnsi="Arial" w:cs="Arial"/>
          <w:i/>
          <w:sz w:val="28"/>
          <w:szCs w:val="28"/>
          <w:lang w:eastAsia="zh-CN"/>
        </w:rPr>
      </w:pPr>
    </w:p>
    <w:p w:rsidR="00D1654D" w:rsidRDefault="00D61896"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Các mục tiêu </w:t>
      </w:r>
      <w:r w:rsidR="00D1654D" w:rsidRPr="00D1654D">
        <w:rPr>
          <w:rFonts w:ascii="Arial" w:hAnsi="Arial" w:cs="Arial"/>
          <w:sz w:val="28"/>
          <w:szCs w:val="28"/>
          <w:lang w:eastAsia="zh-CN"/>
        </w:rPr>
        <w:t xml:space="preserve">SDGs </w:t>
      </w:r>
      <w:r>
        <w:rPr>
          <w:rFonts w:ascii="Arial" w:hAnsi="Arial" w:cs="Arial"/>
          <w:sz w:val="28"/>
          <w:szCs w:val="28"/>
          <w:lang w:eastAsia="zh-CN"/>
        </w:rPr>
        <w:t xml:space="preserve">yêu cầu Chính phủ và các đối tác cùng làm việc </w:t>
      </w:r>
      <w:r w:rsidR="00EC1094">
        <w:rPr>
          <w:rFonts w:ascii="Arial" w:hAnsi="Arial" w:cs="Arial"/>
          <w:sz w:val="28"/>
          <w:szCs w:val="28"/>
          <w:lang w:eastAsia="zh-CN"/>
        </w:rPr>
        <w:t>để đạt được các mục tiêu này. Vì thế, mỗi cơ quan tổ chức cần xem xét kỹ lưỡng xem</w:t>
      </w:r>
      <w:r w:rsidR="00F44E1C">
        <w:rPr>
          <w:rFonts w:ascii="Arial" w:hAnsi="Arial" w:cs="Arial"/>
          <w:sz w:val="28"/>
          <w:szCs w:val="28"/>
          <w:lang w:eastAsia="zh-CN"/>
        </w:rPr>
        <w:t xml:space="preserve"> chương trình nghị sự của mỗi tổ</w:t>
      </w:r>
      <w:r w:rsidR="00EC1094">
        <w:rPr>
          <w:rFonts w:ascii="Arial" w:hAnsi="Arial" w:cs="Arial"/>
          <w:sz w:val="28"/>
          <w:szCs w:val="28"/>
          <w:lang w:eastAsia="zh-CN"/>
        </w:rPr>
        <w:t xml:space="preserve"> chức có thể đóng góp được gì trong việc thực hiện các mục tiêu SDGs của Việt Nam</w:t>
      </w:r>
      <w:r w:rsidR="00D1654D" w:rsidRPr="00D1654D">
        <w:rPr>
          <w:rFonts w:ascii="Arial" w:hAnsi="Arial" w:cs="Arial"/>
          <w:sz w:val="28"/>
          <w:szCs w:val="28"/>
          <w:lang w:eastAsia="zh-CN"/>
        </w:rPr>
        <w:t>.</w:t>
      </w:r>
    </w:p>
    <w:p w:rsidR="00D1654D" w:rsidRPr="00D1654D" w:rsidRDefault="00D1654D" w:rsidP="00D1654D">
      <w:pPr>
        <w:rPr>
          <w:rFonts w:ascii="Arial" w:hAnsi="Arial" w:cs="Arial"/>
          <w:sz w:val="28"/>
          <w:szCs w:val="28"/>
          <w:lang w:eastAsia="zh-CN"/>
        </w:rPr>
      </w:pPr>
    </w:p>
    <w:p w:rsidR="00D1654D" w:rsidRDefault="00EC1094"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Chúng ta</w:t>
      </w:r>
      <w:r w:rsidR="00D1654D" w:rsidRPr="00D1654D">
        <w:rPr>
          <w:rFonts w:ascii="Arial" w:hAnsi="Arial" w:cs="Arial"/>
          <w:sz w:val="28"/>
          <w:szCs w:val="28"/>
          <w:lang w:eastAsia="zh-CN"/>
        </w:rPr>
        <w:t xml:space="preserve"> – </w:t>
      </w:r>
      <w:r>
        <w:rPr>
          <w:rFonts w:ascii="Arial" w:hAnsi="Arial" w:cs="Arial"/>
          <w:sz w:val="28"/>
          <w:szCs w:val="28"/>
          <w:lang w:eastAsia="zh-CN"/>
        </w:rPr>
        <w:t xml:space="preserve">các đối tác của Chính phủ cần xem xét chương trình hợp tác phát triển có thể đóng góp được gì cho việc đạt được các mục tiêu SDGs của Việt Nam, với các nhu cầu và giai đoạn cụ thể. Điều này đòi hỏi đối thoại và lập kế hoạch kỹ càng. Chúng ta cần thể hiện cam kết của mình với tầm nhìn chiến lược chung và phù hợp với các mục tiêu </w:t>
      </w:r>
      <w:r>
        <w:rPr>
          <w:rFonts w:ascii="Arial" w:hAnsi="Arial" w:cs="Arial"/>
          <w:sz w:val="28"/>
          <w:szCs w:val="28"/>
          <w:lang w:eastAsia="zh-CN"/>
        </w:rPr>
        <w:lastRenderedPageBreak/>
        <w:t>SDGs của Việt Nam và các nguyên tắc hợp tác hiệu quả được thống nhất trong các văn kiện của Nhóm Đối tác Y tế.</w:t>
      </w:r>
    </w:p>
    <w:p w:rsidR="00D1654D" w:rsidRPr="00D1654D" w:rsidRDefault="00D1654D" w:rsidP="00D1654D">
      <w:pPr>
        <w:rPr>
          <w:rFonts w:ascii="Arial" w:hAnsi="Arial" w:cs="Arial"/>
          <w:sz w:val="28"/>
          <w:szCs w:val="28"/>
          <w:lang w:eastAsia="zh-CN"/>
        </w:rPr>
      </w:pPr>
      <w:r w:rsidRPr="00D1654D">
        <w:rPr>
          <w:rFonts w:ascii="Arial" w:hAnsi="Arial" w:cs="Arial"/>
          <w:sz w:val="28"/>
          <w:szCs w:val="28"/>
          <w:lang w:eastAsia="zh-CN"/>
        </w:rPr>
        <w:t xml:space="preserve"> </w:t>
      </w:r>
    </w:p>
    <w:p w:rsidR="00D1654D" w:rsidRDefault="00D61896" w:rsidP="00D1407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Chúng ta cần hợp tác hỗ trợ Kế hoạch Hành động Quốc gia SDG và xây dựng các chiến lược đặc thù để thực hiện thành công Kế hoạch Hành động nhằm đạt được các cải thiện bền vững trong chăm sóc sức khỏe nhân dân</w:t>
      </w:r>
      <w:r w:rsidR="00D1654D" w:rsidRPr="00D1654D">
        <w:rPr>
          <w:rFonts w:ascii="Arial" w:hAnsi="Arial" w:cs="Arial"/>
          <w:sz w:val="28"/>
          <w:szCs w:val="28"/>
          <w:lang w:eastAsia="zh-CN"/>
        </w:rPr>
        <w:t>.</w:t>
      </w:r>
    </w:p>
    <w:p w:rsidR="00B83D95" w:rsidRDefault="00B83D95" w:rsidP="00B83D95">
      <w:pPr>
        <w:spacing w:after="200" w:line="276" w:lineRule="auto"/>
        <w:ind w:left="360"/>
        <w:contextualSpacing/>
        <w:jc w:val="both"/>
        <w:rPr>
          <w:rFonts w:ascii="Arial" w:hAnsi="Arial" w:cs="Arial"/>
          <w:sz w:val="28"/>
          <w:szCs w:val="28"/>
          <w:lang w:eastAsia="zh-CN"/>
        </w:rPr>
      </w:pPr>
    </w:p>
    <w:p w:rsidR="00D1654D" w:rsidRDefault="00D61896" w:rsidP="00B83D9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 xml:space="preserve">LHQ tại Việt Nam luôn song hành cùng với các đối tác phát triển khác hỗ trợ một cách tiếp cận toàn quốc để đạt được các mục tiêu </w:t>
      </w:r>
      <w:r w:rsidR="00D1654D" w:rsidRPr="00D1654D">
        <w:rPr>
          <w:rFonts w:ascii="Arial" w:hAnsi="Arial" w:cs="Arial"/>
          <w:sz w:val="28"/>
          <w:szCs w:val="28"/>
          <w:lang w:eastAsia="zh-CN"/>
        </w:rPr>
        <w:t>SDGs</w:t>
      </w:r>
      <w:r>
        <w:rPr>
          <w:rFonts w:ascii="Arial" w:hAnsi="Arial" w:cs="Arial"/>
          <w:sz w:val="28"/>
          <w:szCs w:val="28"/>
          <w:lang w:eastAsia="zh-CN"/>
        </w:rPr>
        <w:t xml:space="preserve"> của Việt Nam</w:t>
      </w:r>
      <w:r w:rsidR="00D1654D" w:rsidRPr="00D1654D">
        <w:rPr>
          <w:rFonts w:ascii="Arial" w:hAnsi="Arial" w:cs="Arial"/>
          <w:sz w:val="28"/>
          <w:szCs w:val="28"/>
          <w:lang w:eastAsia="zh-CN"/>
        </w:rPr>
        <w:t xml:space="preserve">. </w:t>
      </w:r>
      <w:r>
        <w:rPr>
          <w:rFonts w:ascii="Arial" w:hAnsi="Arial" w:cs="Arial"/>
          <w:sz w:val="28"/>
          <w:szCs w:val="28"/>
          <w:lang w:eastAsia="zh-CN"/>
        </w:rPr>
        <w:t xml:space="preserve">LHQ tập hợp được nhiều kinh nghiệm kỹ thuật và chiến lược đa dạng phù hợp với các mục tiêu </w:t>
      </w:r>
      <w:r w:rsidR="00D1654D" w:rsidRPr="00D1654D">
        <w:rPr>
          <w:rFonts w:ascii="Arial" w:hAnsi="Arial" w:cs="Arial"/>
          <w:sz w:val="28"/>
          <w:szCs w:val="28"/>
          <w:lang w:eastAsia="zh-CN"/>
        </w:rPr>
        <w:t xml:space="preserve">SDGs </w:t>
      </w:r>
      <w:r>
        <w:rPr>
          <w:rFonts w:ascii="Arial" w:hAnsi="Arial" w:cs="Arial"/>
          <w:sz w:val="28"/>
          <w:szCs w:val="28"/>
          <w:lang w:eastAsia="zh-CN"/>
        </w:rPr>
        <w:t xml:space="preserve">và chúng tôi cam kết sẽ luôn sẵn sàng mang những kinh nghiệm </w:t>
      </w:r>
      <w:r w:rsidR="007450AD">
        <w:rPr>
          <w:rFonts w:ascii="Arial" w:hAnsi="Arial" w:cs="Arial"/>
          <w:sz w:val="28"/>
          <w:szCs w:val="28"/>
          <w:lang w:eastAsia="zh-CN"/>
        </w:rPr>
        <w:t xml:space="preserve">sẵn có </w:t>
      </w:r>
      <w:r>
        <w:rPr>
          <w:rFonts w:ascii="Arial" w:hAnsi="Arial" w:cs="Arial"/>
          <w:sz w:val="28"/>
          <w:szCs w:val="28"/>
          <w:lang w:eastAsia="zh-CN"/>
        </w:rPr>
        <w:t>của mình hỗ trợ ngành Y tế và các ngành khác.</w:t>
      </w:r>
      <w:r w:rsidR="00D1654D" w:rsidRPr="00D1654D">
        <w:rPr>
          <w:rFonts w:ascii="Arial" w:hAnsi="Arial" w:cs="Arial"/>
          <w:sz w:val="28"/>
          <w:szCs w:val="28"/>
          <w:lang w:eastAsia="zh-CN"/>
        </w:rPr>
        <w:t xml:space="preserve"> </w:t>
      </w:r>
    </w:p>
    <w:p w:rsidR="00D1654D" w:rsidRPr="00D1654D" w:rsidRDefault="00D1654D" w:rsidP="00D1654D">
      <w:pPr>
        <w:rPr>
          <w:rFonts w:ascii="Arial" w:hAnsi="Arial" w:cs="Arial"/>
          <w:sz w:val="28"/>
          <w:szCs w:val="28"/>
          <w:lang w:eastAsia="zh-CN"/>
        </w:rPr>
      </w:pPr>
    </w:p>
    <w:p w:rsidR="00D1654D" w:rsidRPr="00D1654D" w:rsidRDefault="00D61896" w:rsidP="00B83D9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Để kết thúc</w:t>
      </w:r>
      <w:r w:rsidR="00D1654D" w:rsidRPr="00D1654D">
        <w:rPr>
          <w:rFonts w:ascii="Arial" w:hAnsi="Arial" w:cs="Arial"/>
          <w:sz w:val="28"/>
          <w:szCs w:val="28"/>
          <w:lang w:eastAsia="zh-CN"/>
        </w:rPr>
        <w:t xml:space="preserve">, </w:t>
      </w:r>
      <w:r>
        <w:rPr>
          <w:rFonts w:ascii="Arial" w:hAnsi="Arial" w:cs="Arial"/>
          <w:sz w:val="28"/>
          <w:szCs w:val="28"/>
          <w:lang w:eastAsia="zh-CN"/>
        </w:rPr>
        <w:t>thay mặt LHQ và các đối tác, tôi xin cảm ơn Bộ Y tế, đặc biệt là Bộ trưởng Tiến, đã cho tôi cơ hội đồng chủ tọa cuộc họp hôm nay</w:t>
      </w:r>
      <w:r w:rsidR="00D1654D" w:rsidRPr="00D1654D">
        <w:rPr>
          <w:rFonts w:ascii="Arial" w:hAnsi="Arial" w:cs="Arial"/>
          <w:sz w:val="28"/>
          <w:szCs w:val="28"/>
          <w:lang w:eastAsia="zh-CN"/>
        </w:rPr>
        <w:t xml:space="preserve">. </w:t>
      </w:r>
    </w:p>
    <w:p w:rsidR="00D1654D" w:rsidRPr="00D1654D" w:rsidRDefault="007450AD" w:rsidP="00B83D9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Chúc cuộc họp của chúng ta đạ</w:t>
      </w:r>
      <w:bookmarkStart w:id="0" w:name="_GoBack"/>
      <w:bookmarkEnd w:id="0"/>
      <w:r w:rsidR="00D61896">
        <w:rPr>
          <w:rFonts w:ascii="Arial" w:hAnsi="Arial" w:cs="Arial"/>
          <w:sz w:val="28"/>
          <w:szCs w:val="28"/>
          <w:lang w:eastAsia="zh-CN"/>
        </w:rPr>
        <w:t>t nhiều kết quả</w:t>
      </w:r>
      <w:r w:rsidR="00D1654D" w:rsidRPr="00D1654D">
        <w:rPr>
          <w:rFonts w:ascii="Arial" w:hAnsi="Arial" w:cs="Arial"/>
          <w:sz w:val="28"/>
          <w:szCs w:val="28"/>
          <w:lang w:eastAsia="zh-CN"/>
        </w:rPr>
        <w:t xml:space="preserve">. </w:t>
      </w:r>
    </w:p>
    <w:p w:rsidR="00C76ABC" w:rsidRPr="00B83D95" w:rsidRDefault="00C76ABC" w:rsidP="00B83D95">
      <w:pPr>
        <w:spacing w:after="200" w:line="276" w:lineRule="auto"/>
        <w:ind w:left="360"/>
        <w:contextualSpacing/>
        <w:jc w:val="both"/>
        <w:rPr>
          <w:rFonts w:ascii="Arial" w:hAnsi="Arial" w:cs="Arial"/>
          <w:sz w:val="28"/>
          <w:szCs w:val="28"/>
          <w:lang w:eastAsia="zh-CN"/>
        </w:rPr>
      </w:pPr>
    </w:p>
    <w:p w:rsidR="0010374D" w:rsidRPr="00B83D95" w:rsidRDefault="00D61896" w:rsidP="00B83D95">
      <w:pPr>
        <w:spacing w:after="200" w:line="276" w:lineRule="auto"/>
        <w:ind w:left="360"/>
        <w:contextualSpacing/>
        <w:jc w:val="both"/>
        <w:rPr>
          <w:rFonts w:ascii="Arial" w:hAnsi="Arial" w:cs="Arial"/>
          <w:sz w:val="28"/>
          <w:szCs w:val="28"/>
          <w:lang w:eastAsia="zh-CN"/>
        </w:rPr>
      </w:pPr>
      <w:r>
        <w:rPr>
          <w:rFonts w:ascii="Arial" w:hAnsi="Arial" w:cs="Arial"/>
          <w:sz w:val="28"/>
          <w:szCs w:val="28"/>
          <w:lang w:eastAsia="zh-CN"/>
        </w:rPr>
        <w:t>Xin cám ơ</w:t>
      </w:r>
      <w:r w:rsidR="00C76ABC" w:rsidRPr="00B83D95">
        <w:rPr>
          <w:rFonts w:ascii="Arial" w:hAnsi="Arial" w:cs="Arial"/>
          <w:sz w:val="28"/>
          <w:szCs w:val="28"/>
          <w:lang w:eastAsia="zh-CN"/>
        </w:rPr>
        <w:t>n!</w:t>
      </w:r>
    </w:p>
    <w:sectPr w:rsidR="0010374D" w:rsidRPr="00B83D95" w:rsidSect="005B3E07">
      <w:footerReference w:type="even" r:id="rId7"/>
      <w:footerReference w:type="default" r:id="rId8"/>
      <w:headerReference w:type="first" r:id="rId9"/>
      <w:footerReference w:type="first" r:id="rId10"/>
      <w:pgSz w:w="11907" w:h="16840" w:code="9"/>
      <w:pgMar w:top="1418" w:right="1418" w:bottom="127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AB" w:rsidRDefault="00FE69AB">
      <w:r>
        <w:separator/>
      </w:r>
    </w:p>
  </w:endnote>
  <w:endnote w:type="continuationSeparator" w:id="0">
    <w:p w:rsidR="00FE69AB" w:rsidRDefault="00FE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89" w:rsidRDefault="004F5C89" w:rsidP="00847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C89" w:rsidRDefault="004F5C89" w:rsidP="00847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89" w:rsidRPr="00EC2A58" w:rsidRDefault="004F5C89" w:rsidP="00847315">
    <w:pPr>
      <w:pStyle w:val="Footer"/>
      <w:framePr w:wrap="around" w:vAnchor="text" w:hAnchor="margin" w:xAlign="right" w:y="1"/>
      <w:rPr>
        <w:rStyle w:val="PageNumber"/>
        <w:rFonts w:ascii="Arial" w:hAnsi="Arial" w:cs="Arial"/>
      </w:rPr>
    </w:pPr>
    <w:r w:rsidRPr="00EC2A58">
      <w:rPr>
        <w:rStyle w:val="PageNumber"/>
        <w:rFonts w:ascii="Arial" w:hAnsi="Arial" w:cs="Arial"/>
      </w:rPr>
      <w:fldChar w:fldCharType="begin"/>
    </w:r>
    <w:r w:rsidRPr="00EC2A58">
      <w:rPr>
        <w:rStyle w:val="PageNumber"/>
        <w:rFonts w:ascii="Arial" w:hAnsi="Arial" w:cs="Arial"/>
      </w:rPr>
      <w:instrText xml:space="preserve">PAGE  </w:instrText>
    </w:r>
    <w:r w:rsidRPr="00EC2A58">
      <w:rPr>
        <w:rStyle w:val="PageNumber"/>
        <w:rFonts w:ascii="Arial" w:hAnsi="Arial" w:cs="Arial"/>
      </w:rPr>
      <w:fldChar w:fldCharType="separate"/>
    </w:r>
    <w:r w:rsidR="007450AD">
      <w:rPr>
        <w:rStyle w:val="PageNumber"/>
        <w:rFonts w:ascii="Arial" w:hAnsi="Arial" w:cs="Arial"/>
        <w:noProof/>
      </w:rPr>
      <w:t>4</w:t>
    </w:r>
    <w:r w:rsidRPr="00EC2A58">
      <w:rPr>
        <w:rStyle w:val="PageNumber"/>
        <w:rFonts w:ascii="Arial" w:hAnsi="Arial" w:cs="Arial"/>
      </w:rPr>
      <w:fldChar w:fldCharType="end"/>
    </w:r>
  </w:p>
  <w:p w:rsidR="004F5C89" w:rsidRDefault="004F5C89" w:rsidP="0084731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89" w:rsidRPr="0089302C" w:rsidRDefault="004F5C89">
    <w:pPr>
      <w:pStyle w:val="Footer"/>
      <w:jc w:val="center"/>
      <w:rPr>
        <w:rFonts w:ascii="Arial" w:hAnsi="Arial" w:cs="Arial"/>
      </w:rPr>
    </w:pPr>
    <w:r w:rsidRPr="0089302C">
      <w:rPr>
        <w:rFonts w:ascii="Arial" w:hAnsi="Arial" w:cs="Arial"/>
      </w:rPr>
      <w:fldChar w:fldCharType="begin"/>
    </w:r>
    <w:r w:rsidRPr="0089302C">
      <w:rPr>
        <w:rFonts w:ascii="Arial" w:hAnsi="Arial" w:cs="Arial"/>
      </w:rPr>
      <w:instrText xml:space="preserve"> PAGE   \* MERGEFORMAT </w:instrText>
    </w:r>
    <w:r w:rsidRPr="0089302C">
      <w:rPr>
        <w:rFonts w:ascii="Arial" w:hAnsi="Arial" w:cs="Arial"/>
      </w:rPr>
      <w:fldChar w:fldCharType="separate"/>
    </w:r>
    <w:r w:rsidR="002F170E">
      <w:rPr>
        <w:rFonts w:ascii="Arial" w:hAnsi="Arial" w:cs="Arial"/>
        <w:noProof/>
      </w:rPr>
      <w:t>1</w:t>
    </w:r>
    <w:r w:rsidRPr="0089302C">
      <w:rPr>
        <w:rFonts w:ascii="Arial" w:hAnsi="Arial" w:cs="Arial"/>
      </w:rPr>
      <w:fldChar w:fldCharType="end"/>
    </w:r>
  </w:p>
  <w:p w:rsidR="004F5C89" w:rsidRDefault="004F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AB" w:rsidRDefault="00FE69AB">
      <w:r>
        <w:separator/>
      </w:r>
    </w:p>
  </w:footnote>
  <w:footnote w:type="continuationSeparator" w:id="0">
    <w:p w:rsidR="00FE69AB" w:rsidRDefault="00FE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4D" w:rsidRDefault="0010374D" w:rsidP="00382B5E">
    <w:pPr>
      <w:pStyle w:val="Header"/>
      <w:rPr>
        <w:rFonts w:ascii="Arial" w:hAnsi="Arial" w:cs="Arial"/>
        <w:b/>
        <w:color w:val="3366FF"/>
        <w:sz w:val="42"/>
        <w:szCs w:val="72"/>
      </w:rPr>
    </w:pPr>
    <w:r>
      <w:rPr>
        <w:noProof/>
        <w:lang w:val="vi-VN" w:eastAsia="vi-VN"/>
      </w:rPr>
      <w:drawing>
        <wp:anchor distT="0" distB="0" distL="114300" distR="114300" simplePos="0" relativeHeight="251659264" behindDoc="1" locked="0" layoutInCell="1" allowOverlap="1" wp14:anchorId="55B34842" wp14:editId="59E7F121">
          <wp:simplePos x="0" y="0"/>
          <wp:positionH relativeFrom="column">
            <wp:posOffset>5268595</wp:posOffset>
          </wp:positionH>
          <wp:positionV relativeFrom="paragraph">
            <wp:posOffset>-90805</wp:posOffset>
          </wp:positionV>
          <wp:extent cx="868045" cy="1143000"/>
          <wp:effectExtent l="0" t="0" r="8255" b="0"/>
          <wp:wrapTight wrapText="bothSides">
            <wp:wrapPolygon edited="0">
              <wp:start x="0" y="0"/>
              <wp:lineTo x="0" y="21240"/>
              <wp:lineTo x="21331" y="21240"/>
              <wp:lineTo x="21331" y="0"/>
              <wp:lineTo x="0" y="0"/>
            </wp:wrapPolygon>
          </wp:wrapTight>
          <wp:docPr id="5" name="Picture 1" descr="UNCTVN with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TVN with frame"/>
                  <pic:cNvPicPr>
                    <a:picLocks noChangeAspect="1" noChangeArrowheads="1"/>
                  </pic:cNvPicPr>
                </pic:nvPicPr>
                <pic:blipFill>
                  <a:blip r:embed="rId1"/>
                  <a:srcRect/>
                  <a:stretch>
                    <a:fillRect/>
                  </a:stretch>
                </pic:blipFill>
                <pic:spPr bwMode="auto">
                  <a:xfrm>
                    <a:off x="0" y="0"/>
                    <a:ext cx="868045" cy="1143000"/>
                  </a:xfrm>
                  <a:prstGeom prst="rect">
                    <a:avLst/>
                  </a:prstGeom>
                  <a:noFill/>
                  <a:ln w="9525">
                    <a:noFill/>
                    <a:miter lim="800000"/>
                    <a:headEnd/>
                    <a:tailEnd/>
                  </a:ln>
                </pic:spPr>
              </pic:pic>
            </a:graphicData>
          </a:graphic>
        </wp:anchor>
      </w:drawing>
    </w:r>
  </w:p>
  <w:p w:rsidR="0010374D" w:rsidRDefault="0010374D" w:rsidP="00C11422">
    <w:pPr>
      <w:rPr>
        <w:rFonts w:ascii="Arial" w:hAnsi="Arial" w:cs="Arial"/>
        <w:b/>
        <w:color w:val="3366FF"/>
        <w:sz w:val="42"/>
        <w:szCs w:val="72"/>
      </w:rPr>
    </w:pPr>
  </w:p>
  <w:p w:rsidR="00362A49" w:rsidRPr="00362A49" w:rsidRDefault="00BA49AF" w:rsidP="00362A49">
    <w:pPr>
      <w:tabs>
        <w:tab w:val="left" w:pos="3789"/>
      </w:tabs>
      <w:spacing w:before="120" w:after="120"/>
      <w:ind w:left="-14"/>
      <w:rPr>
        <w:rFonts w:ascii="Arial" w:hAnsi="Arial" w:cs="Arial"/>
        <w:b/>
        <w:color w:val="3366FF"/>
        <w:sz w:val="40"/>
        <w:szCs w:val="40"/>
      </w:rPr>
    </w:pPr>
    <w:r>
      <w:rPr>
        <w:rFonts w:ascii="Arial" w:hAnsi="Arial" w:cs="Arial"/>
        <w:b/>
        <w:color w:val="3366FF"/>
        <w:sz w:val="40"/>
        <w:szCs w:val="40"/>
      </w:rPr>
      <w:t>Bài phát biểu</w:t>
    </w:r>
  </w:p>
  <w:p w:rsidR="00362A49" w:rsidRPr="00BA49AF" w:rsidRDefault="00BA49AF" w:rsidP="00BA49AF">
    <w:pPr>
      <w:tabs>
        <w:tab w:val="left" w:pos="3789"/>
      </w:tabs>
      <w:spacing w:before="120" w:after="120"/>
      <w:ind w:left="-14"/>
      <w:rPr>
        <w:rFonts w:ascii="Arial" w:hAnsi="Arial" w:cs="Arial"/>
        <w:b/>
        <w:color w:val="3366FF"/>
        <w:sz w:val="26"/>
        <w:szCs w:val="26"/>
      </w:rPr>
    </w:pPr>
    <w:r w:rsidRPr="00BA49AF">
      <w:rPr>
        <w:rFonts w:ascii="Arial" w:hAnsi="Arial" w:cs="Arial"/>
        <w:b/>
        <w:color w:val="3366FF"/>
        <w:sz w:val="26"/>
        <w:szCs w:val="26"/>
      </w:rPr>
      <w:t xml:space="preserve">Quyền Điều phối viên thường trú LHQ tại Việt Nam, </w:t>
    </w:r>
    <w:r w:rsidR="00981A66" w:rsidRPr="00BA49AF">
      <w:rPr>
        <w:rFonts w:ascii="Arial" w:hAnsi="Arial" w:cs="Arial"/>
        <w:b/>
        <w:color w:val="3366FF"/>
        <w:sz w:val="26"/>
        <w:szCs w:val="26"/>
      </w:rPr>
      <w:t>Youssouf Abdel-Jelil</w:t>
    </w:r>
  </w:p>
  <w:p w:rsidR="00362A49" w:rsidRDefault="00BA49AF" w:rsidP="00362A49">
    <w:pPr>
      <w:spacing w:before="120" w:after="120"/>
      <w:rPr>
        <w:rFonts w:ascii="Arial" w:hAnsi="Arial" w:cs="Arial"/>
        <w:b/>
      </w:rPr>
    </w:pPr>
    <w:r>
      <w:rPr>
        <w:rFonts w:ascii="Arial" w:hAnsi="Arial" w:cs="Arial"/>
        <w:b/>
      </w:rPr>
      <w:t xml:space="preserve">Ngày: </w:t>
    </w:r>
    <w:r>
      <w:rPr>
        <w:rFonts w:ascii="Arial" w:hAnsi="Arial" w:cs="Arial"/>
        <w:b/>
      </w:rPr>
      <w:tab/>
    </w:r>
    <w:r w:rsidR="00981A66">
      <w:rPr>
        <w:rFonts w:ascii="Arial" w:hAnsi="Arial" w:cs="Arial"/>
        <w:b/>
      </w:rPr>
      <w:t>1</w:t>
    </w:r>
    <w:r>
      <w:rPr>
        <w:rFonts w:ascii="Arial" w:hAnsi="Arial" w:cs="Arial"/>
        <w:b/>
      </w:rPr>
      <w:t>1 tháng 1 năm</w:t>
    </w:r>
    <w:r w:rsidR="008D1E2F">
      <w:rPr>
        <w:rFonts w:ascii="Arial" w:hAnsi="Arial" w:cs="Arial"/>
        <w:b/>
      </w:rPr>
      <w:t xml:space="preserve"> 2017</w:t>
    </w:r>
  </w:p>
  <w:p w:rsidR="00362A49" w:rsidRPr="008D1E2F" w:rsidRDefault="00BA49AF" w:rsidP="008D1E2F">
    <w:pPr>
      <w:spacing w:before="120" w:line="264" w:lineRule="auto"/>
      <w:ind w:left="1440" w:hanging="1440"/>
      <w:rPr>
        <w:rFonts w:ascii="Calibri" w:hAnsi="Calibri"/>
        <w:b/>
        <w:bCs/>
        <w:iCs/>
        <w:sz w:val="28"/>
        <w:szCs w:val="22"/>
        <w:lang w:eastAsia="zh-CN"/>
      </w:rPr>
    </w:pPr>
    <w:r>
      <w:rPr>
        <w:rFonts w:ascii="Arial" w:hAnsi="Arial" w:cs="Arial"/>
        <w:b/>
      </w:rPr>
      <w:t>Sự kiện</w:t>
    </w:r>
    <w:r w:rsidR="008D1E2F">
      <w:rPr>
        <w:rFonts w:ascii="Arial" w:hAnsi="Arial" w:cs="Arial"/>
        <w:b/>
      </w:rPr>
      <w:t xml:space="preserve">: </w:t>
    </w:r>
    <w:r w:rsidR="008D1E2F">
      <w:rPr>
        <w:rFonts w:ascii="Arial" w:hAnsi="Arial" w:cs="Arial"/>
        <w:b/>
      </w:rPr>
      <w:tab/>
    </w:r>
    <w:r>
      <w:rPr>
        <w:rFonts w:ascii="Arial" w:hAnsi="Arial" w:cs="Arial"/>
        <w:b/>
      </w:rPr>
      <w:t xml:space="preserve">Cuộc họp của Nhóm Đối tác Y tế về dự thảo Kế hoạch Hành động </w:t>
    </w:r>
    <w:r>
      <w:rPr>
        <w:rFonts w:ascii="Calibri" w:hAnsi="Calibri"/>
        <w:b/>
        <w:bCs/>
        <w:iCs/>
        <w:sz w:val="28"/>
        <w:szCs w:val="22"/>
        <w:lang w:eastAsia="zh-CN"/>
      </w:rPr>
      <w:t>SDG Quốc gia thực hiện các mục tiêu liên quan tới sức khỏe</w:t>
    </w:r>
    <w:r w:rsidR="008D1E2F" w:rsidRPr="008D1E2F">
      <w:rPr>
        <w:rFonts w:ascii="Calibri" w:hAnsi="Calibri"/>
        <w:b/>
        <w:bCs/>
        <w:iCs/>
        <w:sz w:val="28"/>
        <w:szCs w:val="22"/>
        <w:lang w:eastAsia="zh-CN"/>
      </w:rPr>
      <w:t xml:space="preserve"> </w:t>
    </w:r>
    <w:r w:rsidR="00362A49" w:rsidRPr="00362A49">
      <w:rPr>
        <w:rFonts w:ascii="Arial" w:hAnsi="Arial" w:cs="Arial"/>
        <w:sz w:val="22"/>
        <w:lang w:val="en-GB"/>
      </w:rPr>
      <w:t xml:space="preserve"> </w:t>
    </w:r>
  </w:p>
  <w:p w:rsidR="004F5C89" w:rsidRPr="00BA49AF" w:rsidRDefault="00BA49AF" w:rsidP="00C76ABC">
    <w:pPr>
      <w:pBdr>
        <w:bottom w:val="single" w:sz="6" w:space="0" w:color="auto"/>
      </w:pBdr>
      <w:spacing w:line="360" w:lineRule="auto"/>
      <w:rPr>
        <w:b/>
        <w:sz w:val="28"/>
        <w:szCs w:val="30"/>
      </w:rPr>
    </w:pPr>
    <w:r w:rsidRPr="00BA49AF">
      <w:rPr>
        <w:rFonts w:ascii="Arial" w:hAnsi="Arial" w:cs="Arial"/>
        <w:b/>
        <w:lang w:eastAsia="ja-JP"/>
      </w:rPr>
      <w:t>Địa điểm</w:t>
    </w:r>
    <w:r w:rsidR="00362A49" w:rsidRPr="00BA49AF">
      <w:rPr>
        <w:rFonts w:ascii="Arial" w:hAnsi="Arial" w:cs="Arial"/>
        <w:b/>
      </w:rPr>
      <w:t>:</w:t>
    </w:r>
    <w:r w:rsidR="00362A49" w:rsidRPr="00BA49AF">
      <w:rPr>
        <w:rFonts w:ascii="Arial" w:hAnsi="Arial" w:cs="Arial"/>
        <w:b/>
      </w:rPr>
      <w:tab/>
    </w:r>
    <w:r w:rsidRPr="00BA49AF">
      <w:rPr>
        <w:rFonts w:ascii="Arial" w:hAnsi="Arial" w:cs="Arial"/>
        <w:b/>
      </w:rPr>
      <w:t>Khách sạn Fortuna, 6B Láng Hạ, Hà Nộ</w:t>
    </w:r>
    <w:r w:rsidR="00981A66" w:rsidRPr="00BA49AF">
      <w:rPr>
        <w:rFonts w:ascii="Arial" w:hAnsi="Arial" w:cs="Arial"/>
        <w:b/>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3CE"/>
    <w:multiLevelType w:val="hybridMultilevel"/>
    <w:tmpl w:val="14EE3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60F5"/>
    <w:multiLevelType w:val="hybridMultilevel"/>
    <w:tmpl w:val="F1F6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62E63"/>
    <w:multiLevelType w:val="hybridMultilevel"/>
    <w:tmpl w:val="907EB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BC"/>
    <w:multiLevelType w:val="hybridMultilevel"/>
    <w:tmpl w:val="9E4083C8"/>
    <w:lvl w:ilvl="0" w:tplc="5B3EE1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97728"/>
    <w:multiLevelType w:val="hybridMultilevel"/>
    <w:tmpl w:val="2306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976F0"/>
    <w:multiLevelType w:val="hybridMultilevel"/>
    <w:tmpl w:val="5A8E7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44B28"/>
    <w:multiLevelType w:val="hybridMultilevel"/>
    <w:tmpl w:val="510EF8D4"/>
    <w:lvl w:ilvl="0" w:tplc="155CE1A6">
      <w:start w:val="1"/>
      <w:numFmt w:val="bullet"/>
      <w:lvlText w:val="•"/>
      <w:lvlJc w:val="left"/>
      <w:pPr>
        <w:tabs>
          <w:tab w:val="num" w:pos="720"/>
        </w:tabs>
        <w:ind w:left="720" w:hanging="360"/>
      </w:pPr>
      <w:rPr>
        <w:rFonts w:ascii="Times New Roman" w:hAnsi="Times New Roman" w:hint="default"/>
      </w:rPr>
    </w:lvl>
    <w:lvl w:ilvl="1" w:tplc="A3B85B98">
      <w:start w:val="1"/>
      <w:numFmt w:val="bullet"/>
      <w:lvlText w:val="–"/>
      <w:lvlJc w:val="left"/>
      <w:pPr>
        <w:tabs>
          <w:tab w:val="num" w:pos="567"/>
        </w:tabs>
        <w:ind w:left="567" w:hanging="567"/>
      </w:pPr>
      <w:rPr>
        <w:rFonts w:ascii="Times New Roman" w:hAnsi="Times New Roman" w:cs="Times New Roman" w:hint="default"/>
      </w:rPr>
    </w:lvl>
    <w:lvl w:ilvl="2" w:tplc="71D8E73C" w:tentative="1">
      <w:start w:val="1"/>
      <w:numFmt w:val="bullet"/>
      <w:lvlText w:val="•"/>
      <w:lvlJc w:val="left"/>
      <w:pPr>
        <w:tabs>
          <w:tab w:val="num" w:pos="2160"/>
        </w:tabs>
        <w:ind w:left="2160" w:hanging="360"/>
      </w:pPr>
      <w:rPr>
        <w:rFonts w:ascii="Times New Roman" w:hAnsi="Times New Roman" w:hint="default"/>
      </w:rPr>
    </w:lvl>
    <w:lvl w:ilvl="3" w:tplc="96E2027A" w:tentative="1">
      <w:start w:val="1"/>
      <w:numFmt w:val="bullet"/>
      <w:lvlText w:val="•"/>
      <w:lvlJc w:val="left"/>
      <w:pPr>
        <w:tabs>
          <w:tab w:val="num" w:pos="2880"/>
        </w:tabs>
        <w:ind w:left="2880" w:hanging="360"/>
      </w:pPr>
      <w:rPr>
        <w:rFonts w:ascii="Times New Roman" w:hAnsi="Times New Roman" w:hint="default"/>
      </w:rPr>
    </w:lvl>
    <w:lvl w:ilvl="4" w:tplc="42181E7A" w:tentative="1">
      <w:start w:val="1"/>
      <w:numFmt w:val="bullet"/>
      <w:lvlText w:val="•"/>
      <w:lvlJc w:val="left"/>
      <w:pPr>
        <w:tabs>
          <w:tab w:val="num" w:pos="3600"/>
        </w:tabs>
        <w:ind w:left="3600" w:hanging="360"/>
      </w:pPr>
      <w:rPr>
        <w:rFonts w:ascii="Times New Roman" w:hAnsi="Times New Roman" w:hint="default"/>
      </w:rPr>
    </w:lvl>
    <w:lvl w:ilvl="5" w:tplc="8CFC0A04" w:tentative="1">
      <w:start w:val="1"/>
      <w:numFmt w:val="bullet"/>
      <w:lvlText w:val="•"/>
      <w:lvlJc w:val="left"/>
      <w:pPr>
        <w:tabs>
          <w:tab w:val="num" w:pos="4320"/>
        </w:tabs>
        <w:ind w:left="4320" w:hanging="360"/>
      </w:pPr>
      <w:rPr>
        <w:rFonts w:ascii="Times New Roman" w:hAnsi="Times New Roman" w:hint="default"/>
      </w:rPr>
    </w:lvl>
    <w:lvl w:ilvl="6" w:tplc="AB7092E8" w:tentative="1">
      <w:start w:val="1"/>
      <w:numFmt w:val="bullet"/>
      <w:lvlText w:val="•"/>
      <w:lvlJc w:val="left"/>
      <w:pPr>
        <w:tabs>
          <w:tab w:val="num" w:pos="5040"/>
        </w:tabs>
        <w:ind w:left="5040" w:hanging="360"/>
      </w:pPr>
      <w:rPr>
        <w:rFonts w:ascii="Times New Roman" w:hAnsi="Times New Roman" w:hint="default"/>
      </w:rPr>
    </w:lvl>
    <w:lvl w:ilvl="7" w:tplc="73EA6AC8" w:tentative="1">
      <w:start w:val="1"/>
      <w:numFmt w:val="bullet"/>
      <w:lvlText w:val="•"/>
      <w:lvlJc w:val="left"/>
      <w:pPr>
        <w:tabs>
          <w:tab w:val="num" w:pos="5760"/>
        </w:tabs>
        <w:ind w:left="5760" w:hanging="360"/>
      </w:pPr>
      <w:rPr>
        <w:rFonts w:ascii="Times New Roman" w:hAnsi="Times New Roman" w:hint="default"/>
      </w:rPr>
    </w:lvl>
    <w:lvl w:ilvl="8" w:tplc="17DCC5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8D756E"/>
    <w:multiLevelType w:val="hybridMultilevel"/>
    <w:tmpl w:val="97B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2661A9"/>
    <w:multiLevelType w:val="hybridMultilevel"/>
    <w:tmpl w:val="ADDE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E0AD0"/>
    <w:multiLevelType w:val="hybridMultilevel"/>
    <w:tmpl w:val="16C6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6A67EE"/>
    <w:multiLevelType w:val="hybridMultilevel"/>
    <w:tmpl w:val="E80494BA"/>
    <w:lvl w:ilvl="0" w:tplc="7FCC1F1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000705"/>
    <w:multiLevelType w:val="hybridMultilevel"/>
    <w:tmpl w:val="112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44AAB"/>
    <w:multiLevelType w:val="hybridMultilevel"/>
    <w:tmpl w:val="9D545052"/>
    <w:lvl w:ilvl="0" w:tplc="64FA4AC0">
      <w:start w:val="17"/>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A3A4A1D"/>
    <w:multiLevelType w:val="hybridMultilevel"/>
    <w:tmpl w:val="C48E2A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6179E1"/>
    <w:multiLevelType w:val="hybridMultilevel"/>
    <w:tmpl w:val="1E24A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23051"/>
    <w:multiLevelType w:val="hybridMultilevel"/>
    <w:tmpl w:val="8DF43A44"/>
    <w:lvl w:ilvl="0" w:tplc="64FA4AC0">
      <w:start w:val="1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51E09"/>
    <w:multiLevelType w:val="hybridMultilevel"/>
    <w:tmpl w:val="F224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01570B"/>
    <w:multiLevelType w:val="hybridMultilevel"/>
    <w:tmpl w:val="F296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05F80"/>
    <w:multiLevelType w:val="hybridMultilevel"/>
    <w:tmpl w:val="C54CA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B917B5"/>
    <w:multiLevelType w:val="hybridMultilevel"/>
    <w:tmpl w:val="5D120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D947B5"/>
    <w:multiLevelType w:val="hybridMultilevel"/>
    <w:tmpl w:val="778A4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1C0281"/>
    <w:multiLevelType w:val="hybridMultilevel"/>
    <w:tmpl w:val="65F6ED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A16984"/>
    <w:multiLevelType w:val="hybridMultilevel"/>
    <w:tmpl w:val="6FC2E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65226"/>
    <w:multiLevelType w:val="hybridMultilevel"/>
    <w:tmpl w:val="9A6A7F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9488C"/>
    <w:multiLevelType w:val="hybridMultilevel"/>
    <w:tmpl w:val="CBB09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232510"/>
    <w:multiLevelType w:val="hybridMultilevel"/>
    <w:tmpl w:val="1CAC6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7A6EB9"/>
    <w:multiLevelType w:val="hybridMultilevel"/>
    <w:tmpl w:val="16A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22A66"/>
    <w:multiLevelType w:val="hybridMultilevel"/>
    <w:tmpl w:val="686EE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4B36FB"/>
    <w:multiLevelType w:val="hybridMultilevel"/>
    <w:tmpl w:val="5630F7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A85FF1"/>
    <w:multiLevelType w:val="hybridMultilevel"/>
    <w:tmpl w:val="D3B67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941BAA"/>
    <w:multiLevelType w:val="hybridMultilevel"/>
    <w:tmpl w:val="D5AA8480"/>
    <w:lvl w:ilvl="0" w:tplc="1D5A5E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C4B03"/>
    <w:multiLevelType w:val="hybridMultilevel"/>
    <w:tmpl w:val="E868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F746F9"/>
    <w:multiLevelType w:val="hybridMultilevel"/>
    <w:tmpl w:val="D4E63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496439"/>
    <w:multiLevelType w:val="hybridMultilevel"/>
    <w:tmpl w:val="5642A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C32B78"/>
    <w:multiLevelType w:val="hybridMultilevel"/>
    <w:tmpl w:val="BEEABAF8"/>
    <w:lvl w:ilvl="0" w:tplc="155CE1A6">
      <w:start w:val="1"/>
      <w:numFmt w:val="bullet"/>
      <w:lvlText w:val="•"/>
      <w:lvlJc w:val="left"/>
      <w:pPr>
        <w:tabs>
          <w:tab w:val="num" w:pos="720"/>
        </w:tabs>
        <w:ind w:left="720" w:hanging="360"/>
      </w:pPr>
      <w:rPr>
        <w:rFonts w:ascii="Times New Roman" w:hAnsi="Times New Roman" w:hint="default"/>
      </w:rPr>
    </w:lvl>
    <w:lvl w:ilvl="1" w:tplc="1A881E3E">
      <w:start w:val="1"/>
      <w:numFmt w:val="bullet"/>
      <w:lvlText w:val=""/>
      <w:lvlJc w:val="left"/>
      <w:pPr>
        <w:tabs>
          <w:tab w:val="num" w:pos="1134"/>
        </w:tabs>
        <w:ind w:left="1134" w:hanging="567"/>
      </w:pPr>
      <w:rPr>
        <w:rFonts w:ascii="Wingdings" w:hAnsi="Wingdings" w:hint="default"/>
      </w:rPr>
    </w:lvl>
    <w:lvl w:ilvl="2" w:tplc="71D8E73C" w:tentative="1">
      <w:start w:val="1"/>
      <w:numFmt w:val="bullet"/>
      <w:lvlText w:val="•"/>
      <w:lvlJc w:val="left"/>
      <w:pPr>
        <w:tabs>
          <w:tab w:val="num" w:pos="2160"/>
        </w:tabs>
        <w:ind w:left="2160" w:hanging="360"/>
      </w:pPr>
      <w:rPr>
        <w:rFonts w:ascii="Times New Roman" w:hAnsi="Times New Roman" w:hint="default"/>
      </w:rPr>
    </w:lvl>
    <w:lvl w:ilvl="3" w:tplc="96E2027A" w:tentative="1">
      <w:start w:val="1"/>
      <w:numFmt w:val="bullet"/>
      <w:lvlText w:val="•"/>
      <w:lvlJc w:val="left"/>
      <w:pPr>
        <w:tabs>
          <w:tab w:val="num" w:pos="2880"/>
        </w:tabs>
        <w:ind w:left="2880" w:hanging="360"/>
      </w:pPr>
      <w:rPr>
        <w:rFonts w:ascii="Times New Roman" w:hAnsi="Times New Roman" w:hint="default"/>
      </w:rPr>
    </w:lvl>
    <w:lvl w:ilvl="4" w:tplc="42181E7A" w:tentative="1">
      <w:start w:val="1"/>
      <w:numFmt w:val="bullet"/>
      <w:lvlText w:val="•"/>
      <w:lvlJc w:val="left"/>
      <w:pPr>
        <w:tabs>
          <w:tab w:val="num" w:pos="3600"/>
        </w:tabs>
        <w:ind w:left="3600" w:hanging="360"/>
      </w:pPr>
      <w:rPr>
        <w:rFonts w:ascii="Times New Roman" w:hAnsi="Times New Roman" w:hint="default"/>
      </w:rPr>
    </w:lvl>
    <w:lvl w:ilvl="5" w:tplc="8CFC0A04" w:tentative="1">
      <w:start w:val="1"/>
      <w:numFmt w:val="bullet"/>
      <w:lvlText w:val="•"/>
      <w:lvlJc w:val="left"/>
      <w:pPr>
        <w:tabs>
          <w:tab w:val="num" w:pos="4320"/>
        </w:tabs>
        <w:ind w:left="4320" w:hanging="360"/>
      </w:pPr>
      <w:rPr>
        <w:rFonts w:ascii="Times New Roman" w:hAnsi="Times New Roman" w:hint="default"/>
      </w:rPr>
    </w:lvl>
    <w:lvl w:ilvl="6" w:tplc="AB7092E8" w:tentative="1">
      <w:start w:val="1"/>
      <w:numFmt w:val="bullet"/>
      <w:lvlText w:val="•"/>
      <w:lvlJc w:val="left"/>
      <w:pPr>
        <w:tabs>
          <w:tab w:val="num" w:pos="5040"/>
        </w:tabs>
        <w:ind w:left="5040" w:hanging="360"/>
      </w:pPr>
      <w:rPr>
        <w:rFonts w:ascii="Times New Roman" w:hAnsi="Times New Roman" w:hint="default"/>
      </w:rPr>
    </w:lvl>
    <w:lvl w:ilvl="7" w:tplc="73EA6AC8" w:tentative="1">
      <w:start w:val="1"/>
      <w:numFmt w:val="bullet"/>
      <w:lvlText w:val="•"/>
      <w:lvlJc w:val="left"/>
      <w:pPr>
        <w:tabs>
          <w:tab w:val="num" w:pos="5760"/>
        </w:tabs>
        <w:ind w:left="5760" w:hanging="360"/>
      </w:pPr>
      <w:rPr>
        <w:rFonts w:ascii="Times New Roman" w:hAnsi="Times New Roman" w:hint="default"/>
      </w:rPr>
    </w:lvl>
    <w:lvl w:ilvl="8" w:tplc="17DCC56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C702613"/>
    <w:multiLevelType w:val="hybridMultilevel"/>
    <w:tmpl w:val="4B0EA4C8"/>
    <w:lvl w:ilvl="0" w:tplc="EE12A7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10"/>
  </w:num>
  <w:num w:numId="5">
    <w:abstractNumId w:val="34"/>
  </w:num>
  <w:num w:numId="6">
    <w:abstractNumId w:val="6"/>
  </w:num>
  <w:num w:numId="7">
    <w:abstractNumId w:val="8"/>
  </w:num>
  <w:num w:numId="8">
    <w:abstractNumId w:val="23"/>
  </w:num>
  <w:num w:numId="9">
    <w:abstractNumId w:val="0"/>
  </w:num>
  <w:num w:numId="10">
    <w:abstractNumId w:val="21"/>
  </w:num>
  <w:num w:numId="11">
    <w:abstractNumId w:val="33"/>
  </w:num>
  <w:num w:numId="12">
    <w:abstractNumId w:val="1"/>
  </w:num>
  <w:num w:numId="13">
    <w:abstractNumId w:val="18"/>
  </w:num>
  <w:num w:numId="14">
    <w:abstractNumId w:val="25"/>
  </w:num>
  <w:num w:numId="15">
    <w:abstractNumId w:val="32"/>
  </w:num>
  <w:num w:numId="16">
    <w:abstractNumId w:val="2"/>
  </w:num>
  <w:num w:numId="17">
    <w:abstractNumId w:val="9"/>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31"/>
  </w:num>
  <w:num w:numId="23">
    <w:abstractNumId w:val="16"/>
  </w:num>
  <w:num w:numId="24">
    <w:abstractNumId w:val="27"/>
  </w:num>
  <w:num w:numId="25">
    <w:abstractNumId w:val="29"/>
  </w:num>
  <w:num w:numId="26">
    <w:abstractNumId w:val="26"/>
  </w:num>
  <w:num w:numId="27">
    <w:abstractNumId w:val="14"/>
  </w:num>
  <w:num w:numId="28">
    <w:abstractNumId w:val="17"/>
  </w:num>
  <w:num w:numId="29">
    <w:abstractNumId w:val="5"/>
  </w:num>
  <w:num w:numId="30">
    <w:abstractNumId w:val="4"/>
  </w:num>
  <w:num w:numId="31">
    <w:abstractNumId w:val="24"/>
  </w:num>
  <w:num w:numId="32">
    <w:abstractNumId w:val="11"/>
  </w:num>
  <w:num w:numId="33">
    <w:abstractNumId w:val="20"/>
  </w:num>
  <w:num w:numId="34">
    <w:abstractNumId w:val="28"/>
  </w:num>
  <w:num w:numId="35">
    <w:abstractNumId w:val="30"/>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FA"/>
    <w:rsid w:val="000000D4"/>
    <w:rsid w:val="000028DE"/>
    <w:rsid w:val="00002AC9"/>
    <w:rsid w:val="00005C74"/>
    <w:rsid w:val="00010153"/>
    <w:rsid w:val="00010961"/>
    <w:rsid w:val="000124C3"/>
    <w:rsid w:val="00020DA7"/>
    <w:rsid w:val="000255A5"/>
    <w:rsid w:val="00034256"/>
    <w:rsid w:val="000350B0"/>
    <w:rsid w:val="000367EA"/>
    <w:rsid w:val="00037030"/>
    <w:rsid w:val="00040AFD"/>
    <w:rsid w:val="00040E78"/>
    <w:rsid w:val="00042562"/>
    <w:rsid w:val="0004367E"/>
    <w:rsid w:val="00044A76"/>
    <w:rsid w:val="00046435"/>
    <w:rsid w:val="00052BE4"/>
    <w:rsid w:val="00054B22"/>
    <w:rsid w:val="00062A12"/>
    <w:rsid w:val="00072894"/>
    <w:rsid w:val="00075FE9"/>
    <w:rsid w:val="0008303F"/>
    <w:rsid w:val="00083870"/>
    <w:rsid w:val="00090633"/>
    <w:rsid w:val="000918B3"/>
    <w:rsid w:val="00094BED"/>
    <w:rsid w:val="000A258F"/>
    <w:rsid w:val="000B4C59"/>
    <w:rsid w:val="000B6E4E"/>
    <w:rsid w:val="000C1ACB"/>
    <w:rsid w:val="000D1F36"/>
    <w:rsid w:val="000E42B0"/>
    <w:rsid w:val="000E5D25"/>
    <w:rsid w:val="000E61D4"/>
    <w:rsid w:val="000E76F7"/>
    <w:rsid w:val="000F0138"/>
    <w:rsid w:val="000F1C42"/>
    <w:rsid w:val="000F4B85"/>
    <w:rsid w:val="000F4F4B"/>
    <w:rsid w:val="000F57CD"/>
    <w:rsid w:val="000F5D9A"/>
    <w:rsid w:val="000F606D"/>
    <w:rsid w:val="000F7148"/>
    <w:rsid w:val="00101321"/>
    <w:rsid w:val="001034A0"/>
    <w:rsid w:val="0010374D"/>
    <w:rsid w:val="001038B3"/>
    <w:rsid w:val="0011103F"/>
    <w:rsid w:val="00111908"/>
    <w:rsid w:val="001125FA"/>
    <w:rsid w:val="001138F3"/>
    <w:rsid w:val="00114903"/>
    <w:rsid w:val="00114EC6"/>
    <w:rsid w:val="00116686"/>
    <w:rsid w:val="0011704B"/>
    <w:rsid w:val="0011738B"/>
    <w:rsid w:val="001177D4"/>
    <w:rsid w:val="00120D6A"/>
    <w:rsid w:val="00120DC7"/>
    <w:rsid w:val="0013192D"/>
    <w:rsid w:val="00133775"/>
    <w:rsid w:val="0013415B"/>
    <w:rsid w:val="00134A62"/>
    <w:rsid w:val="00142775"/>
    <w:rsid w:val="00143DAA"/>
    <w:rsid w:val="00143DF9"/>
    <w:rsid w:val="001447E9"/>
    <w:rsid w:val="001574F9"/>
    <w:rsid w:val="00160FAB"/>
    <w:rsid w:val="001671F3"/>
    <w:rsid w:val="00177799"/>
    <w:rsid w:val="0018001F"/>
    <w:rsid w:val="00183D17"/>
    <w:rsid w:val="00185155"/>
    <w:rsid w:val="00185F43"/>
    <w:rsid w:val="0018768D"/>
    <w:rsid w:val="001878FA"/>
    <w:rsid w:val="00187E24"/>
    <w:rsid w:val="00192C55"/>
    <w:rsid w:val="001B3AF8"/>
    <w:rsid w:val="001B4CEE"/>
    <w:rsid w:val="001B7B53"/>
    <w:rsid w:val="001B7CD8"/>
    <w:rsid w:val="001C01FA"/>
    <w:rsid w:val="001C73ED"/>
    <w:rsid w:val="001D0B19"/>
    <w:rsid w:val="001D5FC3"/>
    <w:rsid w:val="001D75CC"/>
    <w:rsid w:val="001E0783"/>
    <w:rsid w:val="001E1014"/>
    <w:rsid w:val="001E3452"/>
    <w:rsid w:val="001E6258"/>
    <w:rsid w:val="001E7954"/>
    <w:rsid w:val="001F0344"/>
    <w:rsid w:val="00204573"/>
    <w:rsid w:val="002148E9"/>
    <w:rsid w:val="00215129"/>
    <w:rsid w:val="00217F99"/>
    <w:rsid w:val="0022382A"/>
    <w:rsid w:val="00224426"/>
    <w:rsid w:val="002306CB"/>
    <w:rsid w:val="00232EF3"/>
    <w:rsid w:val="00234365"/>
    <w:rsid w:val="002346A7"/>
    <w:rsid w:val="00234F5A"/>
    <w:rsid w:val="0023622C"/>
    <w:rsid w:val="0024112A"/>
    <w:rsid w:val="00241250"/>
    <w:rsid w:val="00241888"/>
    <w:rsid w:val="00241E36"/>
    <w:rsid w:val="002534E3"/>
    <w:rsid w:val="00253DF9"/>
    <w:rsid w:val="0025687A"/>
    <w:rsid w:val="00256B93"/>
    <w:rsid w:val="00261BE0"/>
    <w:rsid w:val="002669B4"/>
    <w:rsid w:val="00267800"/>
    <w:rsid w:val="0027190D"/>
    <w:rsid w:val="0027252D"/>
    <w:rsid w:val="00275AC2"/>
    <w:rsid w:val="002770E2"/>
    <w:rsid w:val="0028561C"/>
    <w:rsid w:val="002870AD"/>
    <w:rsid w:val="00295665"/>
    <w:rsid w:val="002A133B"/>
    <w:rsid w:val="002A46C5"/>
    <w:rsid w:val="002A5901"/>
    <w:rsid w:val="002A5A76"/>
    <w:rsid w:val="002A5B89"/>
    <w:rsid w:val="002A5BAD"/>
    <w:rsid w:val="002A79C9"/>
    <w:rsid w:val="002B045E"/>
    <w:rsid w:val="002B0860"/>
    <w:rsid w:val="002B4436"/>
    <w:rsid w:val="002B6439"/>
    <w:rsid w:val="002C4330"/>
    <w:rsid w:val="002D4942"/>
    <w:rsid w:val="002D5183"/>
    <w:rsid w:val="002E0EDC"/>
    <w:rsid w:val="002E25D9"/>
    <w:rsid w:val="002E4395"/>
    <w:rsid w:val="002E6695"/>
    <w:rsid w:val="002F170E"/>
    <w:rsid w:val="00303B69"/>
    <w:rsid w:val="00311FCD"/>
    <w:rsid w:val="00314BB5"/>
    <w:rsid w:val="00315E44"/>
    <w:rsid w:val="003167A2"/>
    <w:rsid w:val="00316B0B"/>
    <w:rsid w:val="00320832"/>
    <w:rsid w:val="003214F5"/>
    <w:rsid w:val="00323426"/>
    <w:rsid w:val="00323736"/>
    <w:rsid w:val="0032431B"/>
    <w:rsid w:val="00326689"/>
    <w:rsid w:val="0033398A"/>
    <w:rsid w:val="00335D0E"/>
    <w:rsid w:val="003361E1"/>
    <w:rsid w:val="0034461F"/>
    <w:rsid w:val="00346586"/>
    <w:rsid w:val="00350291"/>
    <w:rsid w:val="0035091A"/>
    <w:rsid w:val="00350A0C"/>
    <w:rsid w:val="00355ED7"/>
    <w:rsid w:val="00360E0F"/>
    <w:rsid w:val="00361CDA"/>
    <w:rsid w:val="003620AF"/>
    <w:rsid w:val="00362A49"/>
    <w:rsid w:val="00364034"/>
    <w:rsid w:val="0036630F"/>
    <w:rsid w:val="003736AF"/>
    <w:rsid w:val="003768A0"/>
    <w:rsid w:val="0037783D"/>
    <w:rsid w:val="00382B5E"/>
    <w:rsid w:val="00382FFA"/>
    <w:rsid w:val="003831BE"/>
    <w:rsid w:val="00383B94"/>
    <w:rsid w:val="003854B9"/>
    <w:rsid w:val="00386E8D"/>
    <w:rsid w:val="00391822"/>
    <w:rsid w:val="00397318"/>
    <w:rsid w:val="003A1746"/>
    <w:rsid w:val="003A24A5"/>
    <w:rsid w:val="003A2AEC"/>
    <w:rsid w:val="003B0338"/>
    <w:rsid w:val="003B14B8"/>
    <w:rsid w:val="003B423D"/>
    <w:rsid w:val="003C2ED1"/>
    <w:rsid w:val="003C6186"/>
    <w:rsid w:val="003D18FE"/>
    <w:rsid w:val="003D50D3"/>
    <w:rsid w:val="003E3538"/>
    <w:rsid w:val="003E6013"/>
    <w:rsid w:val="003F6A27"/>
    <w:rsid w:val="003F6BBA"/>
    <w:rsid w:val="003F7056"/>
    <w:rsid w:val="0040054E"/>
    <w:rsid w:val="00400688"/>
    <w:rsid w:val="004017CB"/>
    <w:rsid w:val="00401D36"/>
    <w:rsid w:val="00403113"/>
    <w:rsid w:val="004039C8"/>
    <w:rsid w:val="00404646"/>
    <w:rsid w:val="00404C18"/>
    <w:rsid w:val="00404E21"/>
    <w:rsid w:val="00410AC1"/>
    <w:rsid w:val="00411636"/>
    <w:rsid w:val="00413AB7"/>
    <w:rsid w:val="00414DC1"/>
    <w:rsid w:val="0041610F"/>
    <w:rsid w:val="00416362"/>
    <w:rsid w:val="0042171F"/>
    <w:rsid w:val="00424D86"/>
    <w:rsid w:val="0042535C"/>
    <w:rsid w:val="00425845"/>
    <w:rsid w:val="004262D0"/>
    <w:rsid w:val="00427512"/>
    <w:rsid w:val="00431C55"/>
    <w:rsid w:val="00433487"/>
    <w:rsid w:val="00444E2A"/>
    <w:rsid w:val="00445086"/>
    <w:rsid w:val="00451C40"/>
    <w:rsid w:val="00454421"/>
    <w:rsid w:val="00462414"/>
    <w:rsid w:val="00470F04"/>
    <w:rsid w:val="00473011"/>
    <w:rsid w:val="00473075"/>
    <w:rsid w:val="00473979"/>
    <w:rsid w:val="004756E3"/>
    <w:rsid w:val="00476A4A"/>
    <w:rsid w:val="0048152E"/>
    <w:rsid w:val="004823B7"/>
    <w:rsid w:val="00484D21"/>
    <w:rsid w:val="004863D4"/>
    <w:rsid w:val="004908E4"/>
    <w:rsid w:val="00493DDA"/>
    <w:rsid w:val="00495A6D"/>
    <w:rsid w:val="00495D15"/>
    <w:rsid w:val="00496CC7"/>
    <w:rsid w:val="004A015D"/>
    <w:rsid w:val="004A41CD"/>
    <w:rsid w:val="004B6E69"/>
    <w:rsid w:val="004D0229"/>
    <w:rsid w:val="004D03F0"/>
    <w:rsid w:val="004D36A3"/>
    <w:rsid w:val="004D5EE8"/>
    <w:rsid w:val="004E7A66"/>
    <w:rsid w:val="004F3700"/>
    <w:rsid w:val="004F3DFC"/>
    <w:rsid w:val="004F5C89"/>
    <w:rsid w:val="004F705E"/>
    <w:rsid w:val="00505879"/>
    <w:rsid w:val="00507794"/>
    <w:rsid w:val="005152B3"/>
    <w:rsid w:val="00515B53"/>
    <w:rsid w:val="0052322C"/>
    <w:rsid w:val="005255C3"/>
    <w:rsid w:val="00527539"/>
    <w:rsid w:val="00531714"/>
    <w:rsid w:val="00532C8D"/>
    <w:rsid w:val="00535345"/>
    <w:rsid w:val="00536FBC"/>
    <w:rsid w:val="00540FBD"/>
    <w:rsid w:val="00543F1F"/>
    <w:rsid w:val="0055645B"/>
    <w:rsid w:val="00560DD1"/>
    <w:rsid w:val="0056230B"/>
    <w:rsid w:val="00562D05"/>
    <w:rsid w:val="00563504"/>
    <w:rsid w:val="00564B19"/>
    <w:rsid w:val="00565C14"/>
    <w:rsid w:val="00567C64"/>
    <w:rsid w:val="00571CD2"/>
    <w:rsid w:val="00572E42"/>
    <w:rsid w:val="0057419B"/>
    <w:rsid w:val="00574D08"/>
    <w:rsid w:val="00575FD8"/>
    <w:rsid w:val="00576746"/>
    <w:rsid w:val="00576A9E"/>
    <w:rsid w:val="00582993"/>
    <w:rsid w:val="0058342B"/>
    <w:rsid w:val="00587B1E"/>
    <w:rsid w:val="0059325B"/>
    <w:rsid w:val="0059519A"/>
    <w:rsid w:val="00597762"/>
    <w:rsid w:val="005A2AE1"/>
    <w:rsid w:val="005A3A60"/>
    <w:rsid w:val="005A3FEE"/>
    <w:rsid w:val="005B1CB6"/>
    <w:rsid w:val="005B3E07"/>
    <w:rsid w:val="005C122E"/>
    <w:rsid w:val="005C56C8"/>
    <w:rsid w:val="005C610D"/>
    <w:rsid w:val="005D13F7"/>
    <w:rsid w:val="005D1679"/>
    <w:rsid w:val="005D207E"/>
    <w:rsid w:val="005D49F0"/>
    <w:rsid w:val="005E04CA"/>
    <w:rsid w:val="005E0DBF"/>
    <w:rsid w:val="005E47B3"/>
    <w:rsid w:val="005F0611"/>
    <w:rsid w:val="005F16A1"/>
    <w:rsid w:val="005F2D51"/>
    <w:rsid w:val="005F6603"/>
    <w:rsid w:val="005F6C85"/>
    <w:rsid w:val="006028F3"/>
    <w:rsid w:val="0060633D"/>
    <w:rsid w:val="0060700A"/>
    <w:rsid w:val="00607963"/>
    <w:rsid w:val="00607C31"/>
    <w:rsid w:val="006165C1"/>
    <w:rsid w:val="00620180"/>
    <w:rsid w:val="00625FBB"/>
    <w:rsid w:val="00633664"/>
    <w:rsid w:val="00636BDE"/>
    <w:rsid w:val="00640679"/>
    <w:rsid w:val="00640B75"/>
    <w:rsid w:val="006425DA"/>
    <w:rsid w:val="00651545"/>
    <w:rsid w:val="00655689"/>
    <w:rsid w:val="00656358"/>
    <w:rsid w:val="00656B15"/>
    <w:rsid w:val="006642C8"/>
    <w:rsid w:val="0066614C"/>
    <w:rsid w:val="00666BAD"/>
    <w:rsid w:val="00671C6D"/>
    <w:rsid w:val="006745D1"/>
    <w:rsid w:val="006763D0"/>
    <w:rsid w:val="00676633"/>
    <w:rsid w:val="006803FB"/>
    <w:rsid w:val="00680E35"/>
    <w:rsid w:val="00681D38"/>
    <w:rsid w:val="0068233C"/>
    <w:rsid w:val="00682911"/>
    <w:rsid w:val="00684F48"/>
    <w:rsid w:val="00685438"/>
    <w:rsid w:val="00685FF7"/>
    <w:rsid w:val="00690188"/>
    <w:rsid w:val="006911F9"/>
    <w:rsid w:val="00691C70"/>
    <w:rsid w:val="00691DFF"/>
    <w:rsid w:val="00695615"/>
    <w:rsid w:val="00697A35"/>
    <w:rsid w:val="006A1D81"/>
    <w:rsid w:val="006A26D6"/>
    <w:rsid w:val="006A30E1"/>
    <w:rsid w:val="006A44C1"/>
    <w:rsid w:val="006B10B1"/>
    <w:rsid w:val="006B3C37"/>
    <w:rsid w:val="006B7468"/>
    <w:rsid w:val="006B7EA0"/>
    <w:rsid w:val="006C1D70"/>
    <w:rsid w:val="006C3224"/>
    <w:rsid w:val="006C64C0"/>
    <w:rsid w:val="006C7701"/>
    <w:rsid w:val="006D30BD"/>
    <w:rsid w:val="006D3D01"/>
    <w:rsid w:val="006D5F32"/>
    <w:rsid w:val="006D663C"/>
    <w:rsid w:val="006E0A13"/>
    <w:rsid w:val="006E1213"/>
    <w:rsid w:val="006F335A"/>
    <w:rsid w:val="006F57BA"/>
    <w:rsid w:val="0070021C"/>
    <w:rsid w:val="00700412"/>
    <w:rsid w:val="00701D8F"/>
    <w:rsid w:val="00701FF4"/>
    <w:rsid w:val="00705E69"/>
    <w:rsid w:val="00710628"/>
    <w:rsid w:val="0071279E"/>
    <w:rsid w:val="0071399D"/>
    <w:rsid w:val="007141B1"/>
    <w:rsid w:val="007159B4"/>
    <w:rsid w:val="00720EA8"/>
    <w:rsid w:val="00724B8E"/>
    <w:rsid w:val="00726313"/>
    <w:rsid w:val="00727A8B"/>
    <w:rsid w:val="007326F0"/>
    <w:rsid w:val="0073673E"/>
    <w:rsid w:val="00737100"/>
    <w:rsid w:val="00741B73"/>
    <w:rsid w:val="007436AA"/>
    <w:rsid w:val="007450AD"/>
    <w:rsid w:val="0074654D"/>
    <w:rsid w:val="007479B6"/>
    <w:rsid w:val="007505A8"/>
    <w:rsid w:val="00751F48"/>
    <w:rsid w:val="00753B39"/>
    <w:rsid w:val="007553F0"/>
    <w:rsid w:val="00760CD7"/>
    <w:rsid w:val="00763034"/>
    <w:rsid w:val="0077182D"/>
    <w:rsid w:val="00773014"/>
    <w:rsid w:val="007746B7"/>
    <w:rsid w:val="00782029"/>
    <w:rsid w:val="0078215E"/>
    <w:rsid w:val="00782619"/>
    <w:rsid w:val="00782C3F"/>
    <w:rsid w:val="007850F2"/>
    <w:rsid w:val="00787D09"/>
    <w:rsid w:val="0079372B"/>
    <w:rsid w:val="0079576C"/>
    <w:rsid w:val="007A52FD"/>
    <w:rsid w:val="007A5CEA"/>
    <w:rsid w:val="007A7D22"/>
    <w:rsid w:val="007B1586"/>
    <w:rsid w:val="007B3B1A"/>
    <w:rsid w:val="007B64B3"/>
    <w:rsid w:val="007C1659"/>
    <w:rsid w:val="007C1FA2"/>
    <w:rsid w:val="007C6B9C"/>
    <w:rsid w:val="007D0BC8"/>
    <w:rsid w:val="007D0E0B"/>
    <w:rsid w:val="007D49F9"/>
    <w:rsid w:val="007D6DC9"/>
    <w:rsid w:val="007D732A"/>
    <w:rsid w:val="007E21D1"/>
    <w:rsid w:val="007E4947"/>
    <w:rsid w:val="007E76B4"/>
    <w:rsid w:val="007F3263"/>
    <w:rsid w:val="007F4192"/>
    <w:rsid w:val="007F73A8"/>
    <w:rsid w:val="00802528"/>
    <w:rsid w:val="008046C2"/>
    <w:rsid w:val="00807832"/>
    <w:rsid w:val="008121AD"/>
    <w:rsid w:val="00812E87"/>
    <w:rsid w:val="008179E5"/>
    <w:rsid w:val="0082078D"/>
    <w:rsid w:val="00820FD8"/>
    <w:rsid w:val="0082141A"/>
    <w:rsid w:val="00824BC2"/>
    <w:rsid w:val="008254B7"/>
    <w:rsid w:val="008254F2"/>
    <w:rsid w:val="00831340"/>
    <w:rsid w:val="00831A9F"/>
    <w:rsid w:val="00831B8C"/>
    <w:rsid w:val="00832980"/>
    <w:rsid w:val="00834BBA"/>
    <w:rsid w:val="00844C9E"/>
    <w:rsid w:val="008453D4"/>
    <w:rsid w:val="00847315"/>
    <w:rsid w:val="008502A6"/>
    <w:rsid w:val="00853F38"/>
    <w:rsid w:val="00854DA2"/>
    <w:rsid w:val="00855625"/>
    <w:rsid w:val="00856205"/>
    <w:rsid w:val="00857FD5"/>
    <w:rsid w:val="00862A0C"/>
    <w:rsid w:val="00866D85"/>
    <w:rsid w:val="00875CE6"/>
    <w:rsid w:val="00883103"/>
    <w:rsid w:val="0088504A"/>
    <w:rsid w:val="00890664"/>
    <w:rsid w:val="008915A7"/>
    <w:rsid w:val="0089262B"/>
    <w:rsid w:val="00892EF5"/>
    <w:rsid w:val="0089302C"/>
    <w:rsid w:val="00893818"/>
    <w:rsid w:val="00894F54"/>
    <w:rsid w:val="00895C8E"/>
    <w:rsid w:val="008A0825"/>
    <w:rsid w:val="008A1A71"/>
    <w:rsid w:val="008A20CA"/>
    <w:rsid w:val="008A288C"/>
    <w:rsid w:val="008A5EF8"/>
    <w:rsid w:val="008A71F6"/>
    <w:rsid w:val="008B052D"/>
    <w:rsid w:val="008B0A0B"/>
    <w:rsid w:val="008B0EC5"/>
    <w:rsid w:val="008B5FA7"/>
    <w:rsid w:val="008B6719"/>
    <w:rsid w:val="008C3D03"/>
    <w:rsid w:val="008C791D"/>
    <w:rsid w:val="008D1E2F"/>
    <w:rsid w:val="008D3E33"/>
    <w:rsid w:val="008D4149"/>
    <w:rsid w:val="008D461E"/>
    <w:rsid w:val="008D4F77"/>
    <w:rsid w:val="008D7B88"/>
    <w:rsid w:val="008E1D9D"/>
    <w:rsid w:val="008F119B"/>
    <w:rsid w:val="00900699"/>
    <w:rsid w:val="0090116C"/>
    <w:rsid w:val="00902F30"/>
    <w:rsid w:val="009123E8"/>
    <w:rsid w:val="00913067"/>
    <w:rsid w:val="00914F03"/>
    <w:rsid w:val="009164DD"/>
    <w:rsid w:val="0091793A"/>
    <w:rsid w:val="00920CFD"/>
    <w:rsid w:val="009219EE"/>
    <w:rsid w:val="00927B34"/>
    <w:rsid w:val="00932421"/>
    <w:rsid w:val="00933887"/>
    <w:rsid w:val="009342F1"/>
    <w:rsid w:val="009414C2"/>
    <w:rsid w:val="009459AE"/>
    <w:rsid w:val="00946FFF"/>
    <w:rsid w:val="0095337B"/>
    <w:rsid w:val="00955AA9"/>
    <w:rsid w:val="00962207"/>
    <w:rsid w:val="00970DAF"/>
    <w:rsid w:val="00973E22"/>
    <w:rsid w:val="00975374"/>
    <w:rsid w:val="009761CB"/>
    <w:rsid w:val="00981A66"/>
    <w:rsid w:val="00987FC1"/>
    <w:rsid w:val="00991321"/>
    <w:rsid w:val="00991DF4"/>
    <w:rsid w:val="00994CEA"/>
    <w:rsid w:val="009961DD"/>
    <w:rsid w:val="009A0B93"/>
    <w:rsid w:val="009A2A97"/>
    <w:rsid w:val="009A59A7"/>
    <w:rsid w:val="009A7175"/>
    <w:rsid w:val="009B0F7D"/>
    <w:rsid w:val="009B29A3"/>
    <w:rsid w:val="009B37CF"/>
    <w:rsid w:val="009B77B8"/>
    <w:rsid w:val="009C11CA"/>
    <w:rsid w:val="009C54B9"/>
    <w:rsid w:val="009C7CAB"/>
    <w:rsid w:val="009D0400"/>
    <w:rsid w:val="009D05CA"/>
    <w:rsid w:val="009D10B5"/>
    <w:rsid w:val="009D57B7"/>
    <w:rsid w:val="009D59F6"/>
    <w:rsid w:val="009D6D62"/>
    <w:rsid w:val="009D7A23"/>
    <w:rsid w:val="009E09B4"/>
    <w:rsid w:val="009E3208"/>
    <w:rsid w:val="009E4C40"/>
    <w:rsid w:val="009E7C26"/>
    <w:rsid w:val="009F4C84"/>
    <w:rsid w:val="00A00EFA"/>
    <w:rsid w:val="00A12CAE"/>
    <w:rsid w:val="00A14F41"/>
    <w:rsid w:val="00A21B15"/>
    <w:rsid w:val="00A23C09"/>
    <w:rsid w:val="00A24DCA"/>
    <w:rsid w:val="00A254E2"/>
    <w:rsid w:val="00A3106B"/>
    <w:rsid w:val="00A32155"/>
    <w:rsid w:val="00A4085A"/>
    <w:rsid w:val="00A4209D"/>
    <w:rsid w:val="00A42F17"/>
    <w:rsid w:val="00A430CF"/>
    <w:rsid w:val="00A44B1F"/>
    <w:rsid w:val="00A51A6D"/>
    <w:rsid w:val="00A55BC2"/>
    <w:rsid w:val="00A62E70"/>
    <w:rsid w:val="00A64E7B"/>
    <w:rsid w:val="00A736D6"/>
    <w:rsid w:val="00A75271"/>
    <w:rsid w:val="00A84A50"/>
    <w:rsid w:val="00A85FA7"/>
    <w:rsid w:val="00A86BC9"/>
    <w:rsid w:val="00A91628"/>
    <w:rsid w:val="00A91814"/>
    <w:rsid w:val="00A95A9A"/>
    <w:rsid w:val="00A96B98"/>
    <w:rsid w:val="00AA255D"/>
    <w:rsid w:val="00AA7A32"/>
    <w:rsid w:val="00AB18A9"/>
    <w:rsid w:val="00AB3B1C"/>
    <w:rsid w:val="00AB5CCC"/>
    <w:rsid w:val="00AC19D7"/>
    <w:rsid w:val="00AC2F3D"/>
    <w:rsid w:val="00AC3422"/>
    <w:rsid w:val="00AC3EB0"/>
    <w:rsid w:val="00AC683D"/>
    <w:rsid w:val="00AC6AD6"/>
    <w:rsid w:val="00AD101F"/>
    <w:rsid w:val="00AE0163"/>
    <w:rsid w:val="00AE5178"/>
    <w:rsid w:val="00B009B2"/>
    <w:rsid w:val="00B01023"/>
    <w:rsid w:val="00B029A0"/>
    <w:rsid w:val="00B02F28"/>
    <w:rsid w:val="00B14319"/>
    <w:rsid w:val="00B26DF8"/>
    <w:rsid w:val="00B27686"/>
    <w:rsid w:val="00B32B85"/>
    <w:rsid w:val="00B376C9"/>
    <w:rsid w:val="00B40AD9"/>
    <w:rsid w:val="00B40E25"/>
    <w:rsid w:val="00B44D27"/>
    <w:rsid w:val="00B45166"/>
    <w:rsid w:val="00B4549F"/>
    <w:rsid w:val="00B4641F"/>
    <w:rsid w:val="00B51C12"/>
    <w:rsid w:val="00B52717"/>
    <w:rsid w:val="00B52E15"/>
    <w:rsid w:val="00B54DD3"/>
    <w:rsid w:val="00B5559F"/>
    <w:rsid w:val="00B563EF"/>
    <w:rsid w:val="00B60A35"/>
    <w:rsid w:val="00B616BD"/>
    <w:rsid w:val="00B61A99"/>
    <w:rsid w:val="00B62FE8"/>
    <w:rsid w:val="00B635D3"/>
    <w:rsid w:val="00B64E15"/>
    <w:rsid w:val="00B6580D"/>
    <w:rsid w:val="00B74766"/>
    <w:rsid w:val="00B7688B"/>
    <w:rsid w:val="00B76A5C"/>
    <w:rsid w:val="00B83D95"/>
    <w:rsid w:val="00B84DEF"/>
    <w:rsid w:val="00B93168"/>
    <w:rsid w:val="00BA2346"/>
    <w:rsid w:val="00BA2A2E"/>
    <w:rsid w:val="00BA2E1E"/>
    <w:rsid w:val="00BA49AF"/>
    <w:rsid w:val="00BA6B8B"/>
    <w:rsid w:val="00BB1FAE"/>
    <w:rsid w:val="00BB2705"/>
    <w:rsid w:val="00BC42E9"/>
    <w:rsid w:val="00BC70EB"/>
    <w:rsid w:val="00BD2A9B"/>
    <w:rsid w:val="00BD4719"/>
    <w:rsid w:val="00BD6F04"/>
    <w:rsid w:val="00BE16B1"/>
    <w:rsid w:val="00C00542"/>
    <w:rsid w:val="00C01C58"/>
    <w:rsid w:val="00C04027"/>
    <w:rsid w:val="00C066BA"/>
    <w:rsid w:val="00C07100"/>
    <w:rsid w:val="00C11422"/>
    <w:rsid w:val="00C13DAD"/>
    <w:rsid w:val="00C140FE"/>
    <w:rsid w:val="00C14232"/>
    <w:rsid w:val="00C15B49"/>
    <w:rsid w:val="00C15E1A"/>
    <w:rsid w:val="00C2065F"/>
    <w:rsid w:val="00C23587"/>
    <w:rsid w:val="00C25264"/>
    <w:rsid w:val="00C257BB"/>
    <w:rsid w:val="00C30CF7"/>
    <w:rsid w:val="00C325B5"/>
    <w:rsid w:val="00C338CC"/>
    <w:rsid w:val="00C33971"/>
    <w:rsid w:val="00C35BA3"/>
    <w:rsid w:val="00C36D61"/>
    <w:rsid w:val="00C402E8"/>
    <w:rsid w:val="00C411D0"/>
    <w:rsid w:val="00C471EC"/>
    <w:rsid w:val="00C51DE8"/>
    <w:rsid w:val="00C51E2C"/>
    <w:rsid w:val="00C5220F"/>
    <w:rsid w:val="00C54D78"/>
    <w:rsid w:val="00C57B87"/>
    <w:rsid w:val="00C62894"/>
    <w:rsid w:val="00C7475D"/>
    <w:rsid w:val="00C76ABC"/>
    <w:rsid w:val="00C774B2"/>
    <w:rsid w:val="00C7776D"/>
    <w:rsid w:val="00C7786F"/>
    <w:rsid w:val="00C81AF9"/>
    <w:rsid w:val="00C843B3"/>
    <w:rsid w:val="00C867D0"/>
    <w:rsid w:val="00C93547"/>
    <w:rsid w:val="00C960EE"/>
    <w:rsid w:val="00CA1150"/>
    <w:rsid w:val="00CA17F5"/>
    <w:rsid w:val="00CA1E67"/>
    <w:rsid w:val="00CA6405"/>
    <w:rsid w:val="00CB0F1A"/>
    <w:rsid w:val="00CB3397"/>
    <w:rsid w:val="00CB4B66"/>
    <w:rsid w:val="00CD1D23"/>
    <w:rsid w:val="00CD300E"/>
    <w:rsid w:val="00CE197D"/>
    <w:rsid w:val="00CE1D1C"/>
    <w:rsid w:val="00CE2A7D"/>
    <w:rsid w:val="00CF2B7D"/>
    <w:rsid w:val="00CF3352"/>
    <w:rsid w:val="00CF3410"/>
    <w:rsid w:val="00CF4D8C"/>
    <w:rsid w:val="00CF5ABB"/>
    <w:rsid w:val="00D014D8"/>
    <w:rsid w:val="00D070A6"/>
    <w:rsid w:val="00D10781"/>
    <w:rsid w:val="00D11BDB"/>
    <w:rsid w:val="00D11D64"/>
    <w:rsid w:val="00D11F4E"/>
    <w:rsid w:val="00D13579"/>
    <w:rsid w:val="00D14075"/>
    <w:rsid w:val="00D1654D"/>
    <w:rsid w:val="00D203C5"/>
    <w:rsid w:val="00D2162A"/>
    <w:rsid w:val="00D27973"/>
    <w:rsid w:val="00D32ABB"/>
    <w:rsid w:val="00D34489"/>
    <w:rsid w:val="00D35B5D"/>
    <w:rsid w:val="00D4011F"/>
    <w:rsid w:val="00D44A60"/>
    <w:rsid w:val="00D47664"/>
    <w:rsid w:val="00D50D15"/>
    <w:rsid w:val="00D50E8D"/>
    <w:rsid w:val="00D514F9"/>
    <w:rsid w:val="00D520EF"/>
    <w:rsid w:val="00D52CCC"/>
    <w:rsid w:val="00D55F28"/>
    <w:rsid w:val="00D61896"/>
    <w:rsid w:val="00D62B36"/>
    <w:rsid w:val="00D64B2B"/>
    <w:rsid w:val="00D66B2D"/>
    <w:rsid w:val="00D70972"/>
    <w:rsid w:val="00D72EF9"/>
    <w:rsid w:val="00D742C7"/>
    <w:rsid w:val="00D75059"/>
    <w:rsid w:val="00D7549A"/>
    <w:rsid w:val="00D80266"/>
    <w:rsid w:val="00D83944"/>
    <w:rsid w:val="00D83ED4"/>
    <w:rsid w:val="00D87E46"/>
    <w:rsid w:val="00D92EE5"/>
    <w:rsid w:val="00D93E49"/>
    <w:rsid w:val="00D9552E"/>
    <w:rsid w:val="00D97DCF"/>
    <w:rsid w:val="00DA01A4"/>
    <w:rsid w:val="00DA0F80"/>
    <w:rsid w:val="00DA2FD6"/>
    <w:rsid w:val="00DA4093"/>
    <w:rsid w:val="00DA4E6F"/>
    <w:rsid w:val="00DA68D4"/>
    <w:rsid w:val="00DA71E6"/>
    <w:rsid w:val="00DC1F6E"/>
    <w:rsid w:val="00DC5827"/>
    <w:rsid w:val="00DC6E73"/>
    <w:rsid w:val="00DD056D"/>
    <w:rsid w:val="00DD0676"/>
    <w:rsid w:val="00DD43F4"/>
    <w:rsid w:val="00DD4AA5"/>
    <w:rsid w:val="00DD6D36"/>
    <w:rsid w:val="00DD7EDE"/>
    <w:rsid w:val="00DE232A"/>
    <w:rsid w:val="00DE43EB"/>
    <w:rsid w:val="00DE4FCF"/>
    <w:rsid w:val="00DE5706"/>
    <w:rsid w:val="00DF75F0"/>
    <w:rsid w:val="00DF76A3"/>
    <w:rsid w:val="00DF7B5D"/>
    <w:rsid w:val="00E02BE9"/>
    <w:rsid w:val="00E03F8B"/>
    <w:rsid w:val="00E1079F"/>
    <w:rsid w:val="00E12B39"/>
    <w:rsid w:val="00E273B8"/>
    <w:rsid w:val="00E33676"/>
    <w:rsid w:val="00E337B4"/>
    <w:rsid w:val="00E35000"/>
    <w:rsid w:val="00E36ADB"/>
    <w:rsid w:val="00E432C5"/>
    <w:rsid w:val="00E448CE"/>
    <w:rsid w:val="00E45909"/>
    <w:rsid w:val="00E4710A"/>
    <w:rsid w:val="00E52B05"/>
    <w:rsid w:val="00E53D8B"/>
    <w:rsid w:val="00E54048"/>
    <w:rsid w:val="00E6089F"/>
    <w:rsid w:val="00E645C3"/>
    <w:rsid w:val="00E67786"/>
    <w:rsid w:val="00E72633"/>
    <w:rsid w:val="00E72644"/>
    <w:rsid w:val="00E731F0"/>
    <w:rsid w:val="00E84FB4"/>
    <w:rsid w:val="00E85622"/>
    <w:rsid w:val="00E92FA3"/>
    <w:rsid w:val="00E95237"/>
    <w:rsid w:val="00EA29C6"/>
    <w:rsid w:val="00EA4B4E"/>
    <w:rsid w:val="00EA58B6"/>
    <w:rsid w:val="00EA652B"/>
    <w:rsid w:val="00EA69AC"/>
    <w:rsid w:val="00EB02F9"/>
    <w:rsid w:val="00EB08BF"/>
    <w:rsid w:val="00EB52ED"/>
    <w:rsid w:val="00EB6726"/>
    <w:rsid w:val="00EB6C37"/>
    <w:rsid w:val="00EC091E"/>
    <w:rsid w:val="00EC1094"/>
    <w:rsid w:val="00EC109E"/>
    <w:rsid w:val="00EC2A54"/>
    <w:rsid w:val="00EC2A58"/>
    <w:rsid w:val="00ED2E99"/>
    <w:rsid w:val="00EE2D2A"/>
    <w:rsid w:val="00EE615A"/>
    <w:rsid w:val="00EE6392"/>
    <w:rsid w:val="00EF4F80"/>
    <w:rsid w:val="00EF54B8"/>
    <w:rsid w:val="00F026E8"/>
    <w:rsid w:val="00F04233"/>
    <w:rsid w:val="00F07496"/>
    <w:rsid w:val="00F106C6"/>
    <w:rsid w:val="00F1101A"/>
    <w:rsid w:val="00F14BCD"/>
    <w:rsid w:val="00F15D0C"/>
    <w:rsid w:val="00F2060D"/>
    <w:rsid w:val="00F20A19"/>
    <w:rsid w:val="00F245CC"/>
    <w:rsid w:val="00F24CAF"/>
    <w:rsid w:val="00F25EFA"/>
    <w:rsid w:val="00F31735"/>
    <w:rsid w:val="00F324E2"/>
    <w:rsid w:val="00F34A0F"/>
    <w:rsid w:val="00F36021"/>
    <w:rsid w:val="00F37150"/>
    <w:rsid w:val="00F401E5"/>
    <w:rsid w:val="00F41201"/>
    <w:rsid w:val="00F41AB0"/>
    <w:rsid w:val="00F420F5"/>
    <w:rsid w:val="00F4294A"/>
    <w:rsid w:val="00F44E1C"/>
    <w:rsid w:val="00F45095"/>
    <w:rsid w:val="00F50805"/>
    <w:rsid w:val="00F5415F"/>
    <w:rsid w:val="00F60D4B"/>
    <w:rsid w:val="00F60DE2"/>
    <w:rsid w:val="00F63D27"/>
    <w:rsid w:val="00F64895"/>
    <w:rsid w:val="00F661A3"/>
    <w:rsid w:val="00F70098"/>
    <w:rsid w:val="00F72F66"/>
    <w:rsid w:val="00F73025"/>
    <w:rsid w:val="00F76D61"/>
    <w:rsid w:val="00F77070"/>
    <w:rsid w:val="00F81217"/>
    <w:rsid w:val="00F812B4"/>
    <w:rsid w:val="00F81B32"/>
    <w:rsid w:val="00F83CCC"/>
    <w:rsid w:val="00F87F0A"/>
    <w:rsid w:val="00F932F8"/>
    <w:rsid w:val="00F9753A"/>
    <w:rsid w:val="00FA538A"/>
    <w:rsid w:val="00FB1A04"/>
    <w:rsid w:val="00FB25EA"/>
    <w:rsid w:val="00FB4590"/>
    <w:rsid w:val="00FB47E8"/>
    <w:rsid w:val="00FB610B"/>
    <w:rsid w:val="00FB6E0F"/>
    <w:rsid w:val="00FC0424"/>
    <w:rsid w:val="00FC3B37"/>
    <w:rsid w:val="00FC46CF"/>
    <w:rsid w:val="00FC67AB"/>
    <w:rsid w:val="00FD320E"/>
    <w:rsid w:val="00FD45B6"/>
    <w:rsid w:val="00FD4C60"/>
    <w:rsid w:val="00FD5F3B"/>
    <w:rsid w:val="00FD6EDB"/>
    <w:rsid w:val="00FE0859"/>
    <w:rsid w:val="00FE0DD1"/>
    <w:rsid w:val="00FE29A5"/>
    <w:rsid w:val="00FE35C7"/>
    <w:rsid w:val="00FE49E4"/>
    <w:rsid w:val="00FE69AB"/>
    <w:rsid w:val="00FE75F7"/>
    <w:rsid w:val="00FF1F6E"/>
    <w:rsid w:val="00FF33E4"/>
    <w:rsid w:val="00FF38DA"/>
    <w:rsid w:val="00FF405D"/>
    <w:rsid w:val="00FF4BC7"/>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E6752"/>
  <w15:docId w15:val="{5A23FC14-811F-41A5-AA51-74B0CF2E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A06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25FA"/>
    <w:pPr>
      <w:tabs>
        <w:tab w:val="center" w:pos="4320"/>
        <w:tab w:val="right" w:pos="8640"/>
      </w:tabs>
    </w:pPr>
  </w:style>
  <w:style w:type="paragraph" w:styleId="Footer">
    <w:name w:val="footer"/>
    <w:basedOn w:val="Normal"/>
    <w:link w:val="FooterChar"/>
    <w:uiPriority w:val="99"/>
    <w:rsid w:val="001125FA"/>
    <w:pPr>
      <w:tabs>
        <w:tab w:val="center" w:pos="4320"/>
        <w:tab w:val="right" w:pos="8640"/>
      </w:tabs>
    </w:pPr>
  </w:style>
  <w:style w:type="paragraph" w:customStyle="1" w:styleId="Memoheading">
    <w:name w:val="Memo heading"/>
    <w:rsid w:val="00733269"/>
    <w:rPr>
      <w:noProof/>
    </w:rPr>
  </w:style>
  <w:style w:type="character" w:styleId="PageNumber">
    <w:name w:val="page number"/>
    <w:basedOn w:val="DefaultParagraphFont"/>
    <w:rsid w:val="00733269"/>
  </w:style>
  <w:style w:type="character" w:styleId="CommentReference">
    <w:name w:val="annotation reference"/>
    <w:rsid w:val="00CF62C9"/>
    <w:rPr>
      <w:sz w:val="16"/>
      <w:szCs w:val="16"/>
    </w:rPr>
  </w:style>
  <w:style w:type="paragraph" w:styleId="CommentText">
    <w:name w:val="annotation text"/>
    <w:basedOn w:val="Normal"/>
    <w:link w:val="CommentTextChar"/>
    <w:rsid w:val="00CF62C9"/>
    <w:rPr>
      <w:sz w:val="20"/>
      <w:szCs w:val="20"/>
    </w:rPr>
  </w:style>
  <w:style w:type="character" w:customStyle="1" w:styleId="CommentTextChar">
    <w:name w:val="Comment Text Char"/>
    <w:basedOn w:val="DefaultParagraphFont"/>
    <w:link w:val="CommentText"/>
    <w:rsid w:val="00CF62C9"/>
  </w:style>
  <w:style w:type="paragraph" w:styleId="CommentSubject">
    <w:name w:val="annotation subject"/>
    <w:basedOn w:val="CommentText"/>
    <w:next w:val="CommentText"/>
    <w:link w:val="CommentSubjectChar"/>
    <w:rsid w:val="00CF62C9"/>
    <w:rPr>
      <w:b/>
      <w:bCs/>
    </w:rPr>
  </w:style>
  <w:style w:type="character" w:customStyle="1" w:styleId="CommentSubjectChar">
    <w:name w:val="Comment Subject Char"/>
    <w:link w:val="CommentSubject"/>
    <w:rsid w:val="00CF62C9"/>
    <w:rPr>
      <w:b/>
      <w:bCs/>
    </w:rPr>
  </w:style>
  <w:style w:type="paragraph" w:styleId="BalloonText">
    <w:name w:val="Balloon Text"/>
    <w:basedOn w:val="Normal"/>
    <w:link w:val="BalloonTextChar"/>
    <w:rsid w:val="00CF62C9"/>
    <w:rPr>
      <w:rFonts w:ascii="Tahoma" w:hAnsi="Tahoma" w:cs="Tahoma"/>
      <w:sz w:val="16"/>
      <w:szCs w:val="16"/>
    </w:rPr>
  </w:style>
  <w:style w:type="character" w:customStyle="1" w:styleId="BalloonTextChar">
    <w:name w:val="Balloon Text Char"/>
    <w:link w:val="BalloonText"/>
    <w:rsid w:val="00CF62C9"/>
    <w:rPr>
      <w:rFonts w:ascii="Tahoma" w:hAnsi="Tahoma" w:cs="Tahoma"/>
      <w:sz w:val="16"/>
      <w:szCs w:val="16"/>
    </w:rPr>
  </w:style>
  <w:style w:type="paragraph" w:styleId="ListParagraph">
    <w:name w:val="List Paragraph"/>
    <w:basedOn w:val="Normal"/>
    <w:uiPriority w:val="34"/>
    <w:qFormat/>
    <w:rsid w:val="005C56C8"/>
    <w:pPr>
      <w:ind w:left="720"/>
    </w:pPr>
  </w:style>
  <w:style w:type="paragraph" w:styleId="Revision">
    <w:name w:val="Revision"/>
    <w:hidden/>
    <w:uiPriority w:val="99"/>
    <w:semiHidden/>
    <w:rsid w:val="00010961"/>
    <w:rPr>
      <w:sz w:val="24"/>
      <w:szCs w:val="24"/>
    </w:rPr>
  </w:style>
  <w:style w:type="character" w:customStyle="1" w:styleId="FooterChar">
    <w:name w:val="Footer Char"/>
    <w:link w:val="Footer"/>
    <w:uiPriority w:val="99"/>
    <w:rsid w:val="0089302C"/>
    <w:rPr>
      <w:sz w:val="24"/>
      <w:szCs w:val="24"/>
      <w:lang w:val="en-US" w:eastAsia="en-US"/>
    </w:rPr>
  </w:style>
  <w:style w:type="paragraph" w:customStyle="1" w:styleId="JohnSpeech">
    <w:name w:val="John Speech"/>
    <w:basedOn w:val="Normal"/>
    <w:link w:val="JohnSpeechChar"/>
    <w:qFormat/>
    <w:rsid w:val="00962207"/>
    <w:pPr>
      <w:spacing w:line="360" w:lineRule="auto"/>
      <w:ind w:firstLine="720"/>
      <w:jc w:val="both"/>
    </w:pPr>
    <w:rPr>
      <w:rFonts w:ascii="Arial" w:hAnsi="Arial" w:cs="Arial"/>
      <w:b/>
      <w:sz w:val="28"/>
      <w:szCs w:val="28"/>
    </w:rPr>
  </w:style>
  <w:style w:type="character" w:customStyle="1" w:styleId="JohnSpeechChar">
    <w:name w:val="John Speech Char"/>
    <w:link w:val="JohnSpeech"/>
    <w:rsid w:val="00962207"/>
    <w:rPr>
      <w:rFonts w:ascii="Arial" w:hAnsi="Arial" w:cs="Arial"/>
      <w:b/>
      <w:sz w:val="28"/>
      <w:szCs w:val="28"/>
      <w:lang w:val="en-US" w:eastAsia="en-US"/>
    </w:rPr>
  </w:style>
  <w:style w:type="character" w:styleId="FootnoteReference">
    <w:name w:val="footnote reference"/>
    <w:basedOn w:val="DefaultParagraphFont"/>
    <w:uiPriority w:val="99"/>
    <w:unhideWhenUsed/>
    <w:rsid w:val="00F02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1529">
      <w:bodyDiv w:val="1"/>
      <w:marLeft w:val="0"/>
      <w:marRight w:val="0"/>
      <w:marTop w:val="0"/>
      <w:marBottom w:val="0"/>
      <w:divBdr>
        <w:top w:val="none" w:sz="0" w:space="0" w:color="auto"/>
        <w:left w:val="none" w:sz="0" w:space="0" w:color="auto"/>
        <w:bottom w:val="none" w:sz="0" w:space="0" w:color="auto"/>
        <w:right w:val="none" w:sz="0" w:space="0" w:color="auto"/>
      </w:divBdr>
    </w:div>
    <w:div w:id="555313065">
      <w:bodyDiv w:val="1"/>
      <w:marLeft w:val="0"/>
      <w:marRight w:val="0"/>
      <w:marTop w:val="0"/>
      <w:marBottom w:val="0"/>
      <w:divBdr>
        <w:top w:val="none" w:sz="0" w:space="0" w:color="auto"/>
        <w:left w:val="none" w:sz="0" w:space="0" w:color="auto"/>
        <w:bottom w:val="none" w:sz="0" w:space="0" w:color="auto"/>
        <w:right w:val="none" w:sz="0" w:space="0" w:color="auto"/>
      </w:divBdr>
    </w:div>
    <w:div w:id="799540473">
      <w:bodyDiv w:val="1"/>
      <w:marLeft w:val="0"/>
      <w:marRight w:val="0"/>
      <w:marTop w:val="0"/>
      <w:marBottom w:val="0"/>
      <w:divBdr>
        <w:top w:val="none" w:sz="0" w:space="0" w:color="auto"/>
        <w:left w:val="none" w:sz="0" w:space="0" w:color="auto"/>
        <w:bottom w:val="none" w:sz="0" w:space="0" w:color="auto"/>
        <w:right w:val="none" w:sz="0" w:space="0" w:color="auto"/>
      </w:divBdr>
    </w:div>
    <w:div w:id="1315914153">
      <w:bodyDiv w:val="1"/>
      <w:marLeft w:val="0"/>
      <w:marRight w:val="0"/>
      <w:marTop w:val="0"/>
      <w:marBottom w:val="0"/>
      <w:divBdr>
        <w:top w:val="none" w:sz="0" w:space="0" w:color="auto"/>
        <w:left w:val="none" w:sz="0" w:space="0" w:color="auto"/>
        <w:bottom w:val="none" w:sz="0" w:space="0" w:color="auto"/>
        <w:right w:val="none" w:sz="0" w:space="0" w:color="auto"/>
      </w:divBdr>
    </w:div>
    <w:div w:id="1747461087">
      <w:bodyDiv w:val="1"/>
      <w:marLeft w:val="0"/>
      <w:marRight w:val="0"/>
      <w:marTop w:val="0"/>
      <w:marBottom w:val="0"/>
      <w:divBdr>
        <w:top w:val="none" w:sz="0" w:space="0" w:color="auto"/>
        <w:left w:val="none" w:sz="0" w:space="0" w:color="auto"/>
        <w:bottom w:val="none" w:sz="0" w:space="0" w:color="auto"/>
        <w:right w:val="none" w:sz="0" w:space="0" w:color="auto"/>
      </w:divBdr>
      <w:divsChild>
        <w:div w:id="59179666">
          <w:marLeft w:val="547"/>
          <w:marRight w:val="0"/>
          <w:marTop w:val="0"/>
          <w:marBottom w:val="0"/>
          <w:divBdr>
            <w:top w:val="none" w:sz="0" w:space="0" w:color="auto"/>
            <w:left w:val="none" w:sz="0" w:space="0" w:color="auto"/>
            <w:bottom w:val="none" w:sz="0" w:space="0" w:color="auto"/>
            <w:right w:val="none" w:sz="0" w:space="0" w:color="auto"/>
          </w:divBdr>
        </w:div>
        <w:div w:id="162210841">
          <w:marLeft w:val="547"/>
          <w:marRight w:val="0"/>
          <w:marTop w:val="0"/>
          <w:marBottom w:val="0"/>
          <w:divBdr>
            <w:top w:val="none" w:sz="0" w:space="0" w:color="auto"/>
            <w:left w:val="none" w:sz="0" w:space="0" w:color="auto"/>
            <w:bottom w:val="none" w:sz="0" w:space="0" w:color="auto"/>
            <w:right w:val="none" w:sz="0" w:space="0" w:color="auto"/>
          </w:divBdr>
        </w:div>
        <w:div w:id="581528947">
          <w:marLeft w:val="547"/>
          <w:marRight w:val="0"/>
          <w:marTop w:val="0"/>
          <w:marBottom w:val="0"/>
          <w:divBdr>
            <w:top w:val="none" w:sz="0" w:space="0" w:color="auto"/>
            <w:left w:val="none" w:sz="0" w:space="0" w:color="auto"/>
            <w:bottom w:val="none" w:sz="0" w:space="0" w:color="auto"/>
            <w:right w:val="none" w:sz="0" w:space="0" w:color="auto"/>
          </w:divBdr>
        </w:div>
        <w:div w:id="726077459">
          <w:marLeft w:val="547"/>
          <w:marRight w:val="0"/>
          <w:marTop w:val="0"/>
          <w:marBottom w:val="0"/>
          <w:divBdr>
            <w:top w:val="none" w:sz="0" w:space="0" w:color="auto"/>
            <w:left w:val="none" w:sz="0" w:space="0" w:color="auto"/>
            <w:bottom w:val="none" w:sz="0" w:space="0" w:color="auto"/>
            <w:right w:val="none" w:sz="0" w:space="0" w:color="auto"/>
          </w:divBdr>
        </w:div>
        <w:div w:id="1025059369">
          <w:marLeft w:val="547"/>
          <w:marRight w:val="0"/>
          <w:marTop w:val="0"/>
          <w:marBottom w:val="0"/>
          <w:divBdr>
            <w:top w:val="none" w:sz="0" w:space="0" w:color="auto"/>
            <w:left w:val="none" w:sz="0" w:space="0" w:color="auto"/>
            <w:bottom w:val="none" w:sz="0" w:space="0" w:color="auto"/>
            <w:right w:val="none" w:sz="0" w:space="0" w:color="auto"/>
          </w:divBdr>
        </w:div>
        <w:div w:id="1550260789">
          <w:marLeft w:val="547"/>
          <w:marRight w:val="0"/>
          <w:marTop w:val="0"/>
          <w:marBottom w:val="0"/>
          <w:divBdr>
            <w:top w:val="none" w:sz="0" w:space="0" w:color="auto"/>
            <w:left w:val="none" w:sz="0" w:space="0" w:color="auto"/>
            <w:bottom w:val="none" w:sz="0" w:space="0" w:color="auto"/>
            <w:right w:val="none" w:sz="0" w:space="0" w:color="auto"/>
          </w:divBdr>
        </w:div>
      </w:divsChild>
    </w:div>
    <w:div w:id="207180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vt:lpstr>
    </vt:vector>
  </TitlesOfParts>
  <Company>UNDP</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Nguyen Thi Hoang Yen</dc:creator>
  <cp:lastModifiedBy>Trinh Anh Tuan</cp:lastModifiedBy>
  <cp:revision>27</cp:revision>
  <cp:lastPrinted>2016-11-07T08:39:00Z</cp:lastPrinted>
  <dcterms:created xsi:type="dcterms:W3CDTF">2017-01-10T10:19:00Z</dcterms:created>
  <dcterms:modified xsi:type="dcterms:W3CDTF">2017-01-10T11:57:00Z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